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3B0B" w14:textId="77777777" w:rsidR="003E4475" w:rsidRPr="00221183"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E4475" w:rsidRPr="00221183" w14:paraId="0CB90DC7" w14:textId="77777777" w:rsidTr="007A7751">
        <w:tc>
          <w:tcPr>
            <w:tcW w:w="11070" w:type="dxa"/>
            <w:shd w:val="clear" w:color="auto" w:fill="BDD6EE" w:themeFill="accent1" w:themeFillTint="66"/>
          </w:tcPr>
          <w:p w14:paraId="146BF595" w14:textId="77777777" w:rsidR="003E4475" w:rsidRPr="00221183" w:rsidRDefault="006318A7" w:rsidP="0053532F">
            <w:pPr>
              <w:pStyle w:val="Title"/>
              <w:tabs>
                <w:tab w:val="center" w:pos="4680"/>
                <w:tab w:val="left" w:pos="7640"/>
              </w:tabs>
              <w:rPr>
                <w:rFonts w:ascii="Times New Roman" w:hAnsi="Times New Roman"/>
                <w:b/>
                <w:sz w:val="24"/>
                <w:szCs w:val="24"/>
              </w:rPr>
            </w:pPr>
            <w:r w:rsidRPr="00221183">
              <w:rPr>
                <w:rFonts w:ascii="Times New Roman" w:hAnsi="Times New Roman"/>
                <w:b/>
                <w:sz w:val="24"/>
                <w:szCs w:val="24"/>
              </w:rPr>
              <w:t xml:space="preserve">Caucus 101: </w:t>
            </w:r>
            <w:r w:rsidR="00166FC3" w:rsidRPr="00221183">
              <w:rPr>
                <w:rFonts w:ascii="Times New Roman" w:hAnsi="Times New Roman"/>
                <w:b/>
                <w:sz w:val="24"/>
                <w:szCs w:val="24"/>
              </w:rPr>
              <w:t>Democrat &amp;</w:t>
            </w:r>
            <w:r w:rsidR="0053532F" w:rsidRPr="00221183">
              <w:rPr>
                <w:rFonts w:ascii="Times New Roman" w:hAnsi="Times New Roman"/>
                <w:b/>
                <w:sz w:val="24"/>
                <w:szCs w:val="24"/>
              </w:rPr>
              <w:t xml:space="preserve"> Republican Caucuses</w:t>
            </w:r>
            <w:r w:rsidR="00166FC3" w:rsidRPr="00221183">
              <w:rPr>
                <w:rFonts w:ascii="Times New Roman" w:hAnsi="Times New Roman"/>
                <w:b/>
                <w:sz w:val="24"/>
                <w:szCs w:val="24"/>
              </w:rPr>
              <w:t xml:space="preserve"> vs. Primaries</w:t>
            </w:r>
          </w:p>
        </w:tc>
      </w:tr>
      <w:tr w:rsidR="003E4475" w:rsidRPr="00221183" w14:paraId="63D61C9E" w14:textId="77777777" w:rsidTr="007A7751">
        <w:tc>
          <w:tcPr>
            <w:tcW w:w="11070" w:type="dxa"/>
            <w:shd w:val="clear" w:color="auto" w:fill="auto"/>
          </w:tcPr>
          <w:p w14:paraId="32524B0F" w14:textId="77777777" w:rsidR="003E4475" w:rsidRPr="00221183" w:rsidRDefault="007A7751" w:rsidP="00B57BBE">
            <w:pPr>
              <w:rPr>
                <w:b/>
                <w:color w:val="000000"/>
              </w:rPr>
            </w:pPr>
            <w:r w:rsidRPr="00221183">
              <w:rPr>
                <w:b/>
                <w:color w:val="000000"/>
              </w:rPr>
              <w:t xml:space="preserve">Option 1: </w:t>
            </w:r>
            <w:r w:rsidR="003E4475" w:rsidRPr="00221183">
              <w:rPr>
                <w:b/>
                <w:color w:val="000000"/>
              </w:rPr>
              <w:t xml:space="preserve">Length of class: </w:t>
            </w:r>
            <w:r w:rsidR="00166FC3" w:rsidRPr="00221183">
              <w:rPr>
                <w:b/>
                <w:color w:val="000000"/>
              </w:rPr>
              <w:t>9</w:t>
            </w:r>
            <w:r w:rsidR="0053532F" w:rsidRPr="00221183">
              <w:rPr>
                <w:b/>
                <w:color w:val="000000"/>
              </w:rPr>
              <w:t>0 minutes</w:t>
            </w:r>
            <w:r w:rsidRPr="00221183">
              <w:rPr>
                <w:b/>
                <w:color w:val="000000"/>
              </w:rPr>
              <w:t xml:space="preserve"> </w:t>
            </w:r>
          </w:p>
          <w:p w14:paraId="1A164808" w14:textId="77777777" w:rsidR="007050AC" w:rsidRPr="00221183" w:rsidRDefault="007050AC" w:rsidP="001822C1">
            <w:pPr>
              <w:rPr>
                <w:color w:val="000000"/>
              </w:rPr>
            </w:pPr>
            <w:r w:rsidRPr="00221183">
              <w:rPr>
                <w:color w:val="000000"/>
              </w:rPr>
              <w:t xml:space="preserve">      </w:t>
            </w:r>
          </w:p>
        </w:tc>
      </w:tr>
      <w:tr w:rsidR="003E4475" w:rsidRPr="00221183" w14:paraId="510BAF02" w14:textId="77777777" w:rsidTr="007A7751">
        <w:tc>
          <w:tcPr>
            <w:tcW w:w="11070" w:type="dxa"/>
            <w:shd w:val="clear" w:color="auto" w:fill="auto"/>
          </w:tcPr>
          <w:p w14:paraId="2814BEB4" w14:textId="77777777" w:rsidR="003E4475" w:rsidRPr="00221183" w:rsidRDefault="00EB70A4" w:rsidP="00B57BBE">
            <w:pPr>
              <w:rPr>
                <w:color w:val="000000"/>
              </w:rPr>
            </w:pPr>
            <w:r w:rsidRPr="00221183">
              <w:rPr>
                <w:b/>
                <w:color w:val="000000"/>
              </w:rPr>
              <w:t>Objective</w:t>
            </w:r>
            <w:r w:rsidR="007A7751" w:rsidRPr="00221183">
              <w:rPr>
                <w:b/>
                <w:color w:val="000000"/>
              </w:rPr>
              <w:t>s</w:t>
            </w:r>
            <w:r w:rsidRPr="00221183">
              <w:rPr>
                <w:b/>
                <w:color w:val="000000"/>
              </w:rPr>
              <w:t>:</w:t>
            </w:r>
            <w:r w:rsidR="00DE0D83" w:rsidRPr="00221183">
              <w:rPr>
                <w:b/>
                <w:color w:val="000000"/>
              </w:rPr>
              <w:t xml:space="preserve"> </w:t>
            </w:r>
            <w:r w:rsidR="002B18D9" w:rsidRPr="00221183">
              <w:rPr>
                <w:color w:val="000000"/>
              </w:rPr>
              <w:t xml:space="preserve">Students will be able to </w:t>
            </w:r>
            <w:r w:rsidR="0053532F" w:rsidRPr="00221183">
              <w:rPr>
                <w:color w:val="000000"/>
              </w:rPr>
              <w:t>describe the similarities and differences between Democrat and Republican caucuses in order to prepare for mock caucu</w:t>
            </w:r>
            <w:r w:rsidR="00873F67" w:rsidRPr="00221183">
              <w:rPr>
                <w:color w:val="000000"/>
              </w:rPr>
              <w:t>s and understand the strengths and weaknesses of caucuses and primaries.</w:t>
            </w:r>
          </w:p>
          <w:p w14:paraId="3EE4C90C" w14:textId="77777777" w:rsidR="00BF3F54" w:rsidRPr="00221183" w:rsidRDefault="00BF3F54" w:rsidP="00B57BBE">
            <w:pPr>
              <w:rPr>
                <w:color w:val="000000"/>
              </w:rPr>
            </w:pPr>
          </w:p>
          <w:p w14:paraId="6A019A0A" w14:textId="77777777" w:rsidR="00DE0D83" w:rsidRPr="00221183" w:rsidRDefault="00DE0D83" w:rsidP="00DE0D83">
            <w:pPr>
              <w:rPr>
                <w:color w:val="000000"/>
              </w:rPr>
            </w:pPr>
            <w:r w:rsidRPr="00221183">
              <w:rPr>
                <w:b/>
                <w:color w:val="000000"/>
              </w:rPr>
              <w:t xml:space="preserve">Additional objectives: </w:t>
            </w:r>
          </w:p>
          <w:p w14:paraId="5A7F52D0" w14:textId="77777777" w:rsidR="00DE0D83" w:rsidRPr="00221183" w:rsidRDefault="00DE0D83" w:rsidP="00DE0D83">
            <w:pPr>
              <w:rPr>
                <w:color w:val="000000"/>
              </w:rPr>
            </w:pPr>
            <w:r w:rsidRPr="00221183">
              <w:rPr>
                <w:color w:val="000000"/>
              </w:rPr>
              <w:t xml:space="preserve">Students will be able to </w:t>
            </w:r>
            <w:r w:rsidR="007A7751" w:rsidRPr="00221183">
              <w:rPr>
                <w:color w:val="000000"/>
              </w:rPr>
              <w:t>define a caucus.</w:t>
            </w:r>
          </w:p>
          <w:p w14:paraId="6198E5F4" w14:textId="77777777" w:rsidR="00873F67" w:rsidRPr="00221183" w:rsidRDefault="00873F67" w:rsidP="00873F67">
            <w:pPr>
              <w:rPr>
                <w:color w:val="000000"/>
              </w:rPr>
            </w:pPr>
            <w:r w:rsidRPr="00221183">
              <w:rPr>
                <w:color w:val="000000"/>
              </w:rPr>
              <w:t xml:space="preserve">Students will utilize speaking and debate skills. </w:t>
            </w:r>
          </w:p>
          <w:p w14:paraId="41BAAD2A" w14:textId="77777777" w:rsidR="00873F67" w:rsidRPr="00221183" w:rsidRDefault="00873F67" w:rsidP="00873F67">
            <w:pPr>
              <w:rPr>
                <w:color w:val="000000"/>
              </w:rPr>
            </w:pPr>
            <w:r w:rsidRPr="00221183">
              <w:rPr>
                <w:color w:val="000000"/>
              </w:rPr>
              <w:t>Students will analyze news articles as evidence.</w:t>
            </w:r>
          </w:p>
          <w:p w14:paraId="3191F0D6" w14:textId="77777777" w:rsidR="00873F67" w:rsidRPr="00221183" w:rsidRDefault="00873F67" w:rsidP="00DE0D83">
            <w:pPr>
              <w:rPr>
                <w:color w:val="000000"/>
              </w:rPr>
            </w:pPr>
            <w:r w:rsidRPr="00221183">
              <w:rPr>
                <w:color w:val="000000"/>
              </w:rPr>
              <w:t>Students will evaluate which system works the best to nominate a candidate for president: primaries or caucuses?</w:t>
            </w:r>
          </w:p>
          <w:p w14:paraId="46D10DA5" w14:textId="77777777" w:rsidR="007A7751" w:rsidRPr="00221183" w:rsidRDefault="007A7751" w:rsidP="00DE0D83">
            <w:pPr>
              <w:rPr>
                <w:color w:val="000000"/>
              </w:rPr>
            </w:pPr>
          </w:p>
          <w:p w14:paraId="5D054CDB" w14:textId="796295F6" w:rsidR="00DE0D83" w:rsidRPr="00221183" w:rsidRDefault="007A7751" w:rsidP="00DE0D83">
            <w:pPr>
              <w:rPr>
                <w:b/>
                <w:color w:val="000000"/>
              </w:rPr>
            </w:pPr>
            <w:r w:rsidRPr="00221183">
              <w:rPr>
                <w:b/>
                <w:color w:val="000000"/>
              </w:rPr>
              <w:t>Standards:</w:t>
            </w:r>
            <w:r w:rsidR="00DE0D83" w:rsidRPr="00221183">
              <w:rPr>
                <w:b/>
                <w:color w:val="000000"/>
              </w:rPr>
              <w:t xml:space="preserve"> </w:t>
            </w:r>
          </w:p>
          <w:p w14:paraId="260586E3" w14:textId="5501A46B" w:rsidR="00F53389" w:rsidRPr="00221183" w:rsidRDefault="00F53389" w:rsidP="00F53389">
            <w:pPr>
              <w:rPr>
                <w:color w:val="000000"/>
              </w:rPr>
            </w:pPr>
            <w:r w:rsidRPr="00221183">
              <w:rPr>
                <w:color w:val="000000"/>
                <w:u w:val="single"/>
              </w:rPr>
              <w:t>Iowa Core Inquiry Anchor Standards</w:t>
            </w:r>
            <w:r w:rsidRPr="00221183">
              <w:rPr>
                <w:color w:val="000000"/>
              </w:rPr>
              <w:t xml:space="preserve">: </w:t>
            </w:r>
          </w:p>
          <w:p w14:paraId="3B0D7297" w14:textId="12B45FCA" w:rsidR="00F53389" w:rsidRPr="00221183" w:rsidRDefault="00F53389" w:rsidP="00F53389">
            <w:pPr>
              <w:rPr>
                <w:i/>
                <w:color w:val="000000"/>
              </w:rPr>
            </w:pPr>
            <w:r w:rsidRPr="00221183">
              <w:rPr>
                <w:i/>
                <w:color w:val="000000"/>
              </w:rPr>
              <w:t xml:space="preserve">Gathering and Evaluating Sources </w:t>
            </w:r>
          </w:p>
          <w:p w14:paraId="6B0404B9" w14:textId="2CCB8201" w:rsidR="00F53389" w:rsidRPr="00221183" w:rsidRDefault="00F53389" w:rsidP="00F53389">
            <w:pPr>
              <w:rPr>
                <w:bCs/>
              </w:rPr>
            </w:pPr>
            <w:r w:rsidRPr="00221183">
              <w:rPr>
                <w:bCs/>
              </w:rPr>
              <w:t>SS.9-12.3. Gather relevant information from multiple sources representing a wide range of views while using origin, authority, structure, context, and corroborative value of the sources to guide the selection.</w:t>
            </w:r>
          </w:p>
          <w:p w14:paraId="63B33EB8" w14:textId="580AA664" w:rsidR="00F53389" w:rsidRPr="00221183" w:rsidRDefault="00F53389" w:rsidP="00F53389">
            <w:pPr>
              <w:rPr>
                <w:bCs/>
                <w:i/>
              </w:rPr>
            </w:pPr>
            <w:r w:rsidRPr="00221183">
              <w:rPr>
                <w:bCs/>
                <w:i/>
              </w:rPr>
              <w:t>Developing Claims and Using Evidence</w:t>
            </w:r>
          </w:p>
          <w:p w14:paraId="2B9E2F09" w14:textId="59D37641" w:rsidR="00F53389" w:rsidRPr="00221183" w:rsidRDefault="00F53389" w:rsidP="00F53389">
            <w:pPr>
              <w:rPr>
                <w:bCs/>
              </w:rPr>
            </w:pPr>
            <w:r w:rsidRPr="00221183">
              <w:rPr>
                <w:bCs/>
              </w:rPr>
              <w:t>SS.9-12.6. Refine claims and counter claims attending to precision, significance, and knowledge conveyed through the claim while pointing out the strengths and limitation of both.</w:t>
            </w:r>
          </w:p>
          <w:p w14:paraId="7FCB07CE" w14:textId="77777777" w:rsidR="00F53389" w:rsidRPr="00221183" w:rsidRDefault="00F53389" w:rsidP="00F53389">
            <w:pPr>
              <w:rPr>
                <w:i/>
                <w:color w:val="000000"/>
              </w:rPr>
            </w:pPr>
            <w:r w:rsidRPr="00221183">
              <w:rPr>
                <w:i/>
                <w:color w:val="000000"/>
              </w:rPr>
              <w:t>Communicating and Critiquing Conclusions</w:t>
            </w:r>
          </w:p>
          <w:p w14:paraId="2AF75AE8" w14:textId="77777777" w:rsidR="00F53389" w:rsidRPr="00221183" w:rsidRDefault="00F53389" w:rsidP="00F53389">
            <w:pPr>
              <w:rPr>
                <w:color w:val="000000"/>
              </w:rPr>
            </w:pPr>
            <w:r w:rsidRPr="00221183">
              <w:rPr>
                <w:color w:val="000000"/>
              </w:rPr>
              <w:t>SS.9-12.7. Construct arguments using precise and knowledgeable claims, with evidence from multiple sources, while acknowledging counterclaims and evidentiary weaknesses.</w:t>
            </w:r>
          </w:p>
          <w:p w14:paraId="6E672D80" w14:textId="77777777" w:rsidR="00F53389" w:rsidRPr="00221183" w:rsidRDefault="00F53389" w:rsidP="00F53389">
            <w:pPr>
              <w:rPr>
                <w:color w:val="000000"/>
              </w:rPr>
            </w:pPr>
            <w:r w:rsidRPr="00221183">
              <w:rPr>
                <w:color w:val="000000"/>
              </w:rPr>
              <w:t>SS.9-12.9. Present adaptations of arguments and explanations that feature evocative ideas and perspectives on issues and topics to reach a range of audiences and venues outside the classroom using print and oral technologies and digital technologies.</w:t>
            </w:r>
          </w:p>
          <w:p w14:paraId="206C8F88" w14:textId="429EB496" w:rsidR="00F53389" w:rsidRPr="00221183" w:rsidRDefault="00F53389" w:rsidP="00F53389">
            <w:pPr>
              <w:rPr>
                <w:bCs/>
              </w:rPr>
            </w:pPr>
            <w:r w:rsidRPr="00221183">
              <w:rPr>
                <w:bCs/>
              </w:rPr>
              <w:t>SS.9-12.10. Critique the use of claims and evidence in arguments for credibility.</w:t>
            </w:r>
          </w:p>
          <w:p w14:paraId="708897CD" w14:textId="77777777" w:rsidR="00F53389" w:rsidRPr="00221183" w:rsidRDefault="00F53389" w:rsidP="00F53389">
            <w:pPr>
              <w:rPr>
                <w:color w:val="000000"/>
                <w:u w:val="single"/>
              </w:rPr>
            </w:pPr>
            <w:r w:rsidRPr="00221183">
              <w:rPr>
                <w:color w:val="000000"/>
                <w:u w:val="single"/>
              </w:rPr>
              <w:t>9-12 Civics and Government Core Standards</w:t>
            </w:r>
          </w:p>
          <w:p w14:paraId="3ADFA289" w14:textId="1970C8A9" w:rsidR="00F53389" w:rsidRPr="00221183" w:rsidRDefault="00F53389" w:rsidP="00F53389">
            <w:pPr>
              <w:rPr>
                <w:i/>
                <w:color w:val="000000"/>
              </w:rPr>
            </w:pPr>
            <w:r w:rsidRPr="00221183">
              <w:rPr>
                <w:i/>
                <w:color w:val="000000"/>
              </w:rPr>
              <w:t>Analyze Civic and Political Institutions</w:t>
            </w:r>
          </w:p>
          <w:p w14:paraId="5D82A453" w14:textId="3D7B3651" w:rsidR="00F53389" w:rsidRPr="00221183" w:rsidRDefault="00F53389" w:rsidP="00F53389">
            <w:pPr>
              <w:rPr>
                <w:bCs/>
              </w:rPr>
            </w:pPr>
            <w:r w:rsidRPr="00221183">
              <w:rPr>
                <w:bCs/>
              </w:rPr>
              <w:t>SS.9-12.14. Analyze the role of citizens in the U.S. political system, with attention to the definition of who is a citizen, expansion of the that definition over time, and changes in participation over time. (21</w:t>
            </w:r>
            <w:r w:rsidRPr="00221183">
              <w:rPr>
                <w:bCs/>
                <w:vertAlign w:val="superscript"/>
              </w:rPr>
              <w:t>st</w:t>
            </w:r>
            <w:r w:rsidRPr="00221183">
              <w:rPr>
                <w:bCs/>
              </w:rPr>
              <w:t xml:space="preserve"> century skills)</w:t>
            </w:r>
          </w:p>
          <w:p w14:paraId="15CC0802" w14:textId="77777777" w:rsidR="00F53389" w:rsidRPr="00221183" w:rsidRDefault="00F53389" w:rsidP="00F53389">
            <w:pPr>
              <w:rPr>
                <w:color w:val="000000"/>
              </w:rPr>
            </w:pPr>
            <w:r w:rsidRPr="00221183">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221183">
              <w:rPr>
                <w:color w:val="000000"/>
                <w:vertAlign w:val="superscript"/>
              </w:rPr>
              <w:t>st</w:t>
            </w:r>
            <w:r w:rsidRPr="00221183">
              <w:rPr>
                <w:color w:val="000000"/>
              </w:rPr>
              <w:t xml:space="preserve"> century skills)</w:t>
            </w:r>
          </w:p>
          <w:p w14:paraId="30B319F3" w14:textId="23AB631B" w:rsidR="00221183" w:rsidRPr="00221183" w:rsidRDefault="00221183" w:rsidP="00F53389">
            <w:pPr>
              <w:rPr>
                <w:bCs/>
                <w:i/>
              </w:rPr>
            </w:pPr>
            <w:r w:rsidRPr="00221183">
              <w:rPr>
                <w:bCs/>
                <w:i/>
              </w:rPr>
              <w:t>Iowa History</w:t>
            </w:r>
          </w:p>
          <w:p w14:paraId="0105D7C8" w14:textId="4ADBC4E1" w:rsidR="00221183" w:rsidRPr="00221183" w:rsidRDefault="00221183" w:rsidP="00F53389">
            <w:pPr>
              <w:rPr>
                <w:bCs/>
              </w:rPr>
            </w:pPr>
            <w:r w:rsidRPr="00221183">
              <w:rPr>
                <w:bCs/>
              </w:rPr>
              <w:t>SS.Gov.9-12.27. Compare and contrast the institutions and systems of Iowa government and politics that are unique to the state including but not limited to Iowa’s unique role in presidential selection and in the special status of Meskwaki lands as non-reservation lands.</w:t>
            </w:r>
          </w:p>
          <w:p w14:paraId="6C1CD742" w14:textId="71352202" w:rsidR="00221183" w:rsidRPr="00221183" w:rsidRDefault="00221183" w:rsidP="00F53389">
            <w:pPr>
              <w:rPr>
                <w:bCs/>
              </w:rPr>
            </w:pPr>
            <w:r w:rsidRPr="00221183">
              <w:rPr>
                <w:bCs/>
              </w:rPr>
              <w:t>SS.Gov.9-12.28. Identify local and state issues in Iowa and evaluate formal and informal course of action used to affect policy.</w:t>
            </w:r>
          </w:p>
          <w:p w14:paraId="6086C801" w14:textId="77777777" w:rsidR="00221183" w:rsidRPr="00221183" w:rsidRDefault="00221183" w:rsidP="00221183">
            <w:pPr>
              <w:rPr>
                <w:bCs/>
                <w:u w:val="single"/>
              </w:rPr>
            </w:pPr>
            <w:r w:rsidRPr="00221183">
              <w:rPr>
                <w:bCs/>
                <w:u w:val="single"/>
              </w:rPr>
              <w:t>Reading Standards for Literacy in History/Social Studies 6-12</w:t>
            </w:r>
          </w:p>
          <w:p w14:paraId="68EA02C3" w14:textId="77777777" w:rsidR="00221183" w:rsidRPr="00221183" w:rsidRDefault="00221183" w:rsidP="00221183">
            <w:pPr>
              <w:rPr>
                <w:bCs/>
                <w:i/>
              </w:rPr>
            </w:pPr>
            <w:r w:rsidRPr="00221183">
              <w:rPr>
                <w:bCs/>
                <w:i/>
              </w:rPr>
              <w:t>Key Ideas and Details</w:t>
            </w:r>
          </w:p>
          <w:p w14:paraId="7478E7F3" w14:textId="77777777" w:rsidR="00221183" w:rsidRPr="00221183" w:rsidRDefault="00221183" w:rsidP="00221183">
            <w:pPr>
              <w:rPr>
                <w:bCs/>
              </w:rPr>
            </w:pPr>
            <w:r w:rsidRPr="00221183">
              <w:rPr>
                <w:bCs/>
              </w:rPr>
              <w:t>RH.11-12.2. Determine the central ideas or information of a primary or secondary source; provide an accurate summary that makes clear the relationships among the key details and ideas.</w:t>
            </w:r>
          </w:p>
          <w:p w14:paraId="0862F48D" w14:textId="77777777" w:rsidR="00221183" w:rsidRPr="00221183" w:rsidRDefault="00221183" w:rsidP="00221183">
            <w:pPr>
              <w:rPr>
                <w:bCs/>
                <w:i/>
              </w:rPr>
            </w:pPr>
            <w:r w:rsidRPr="00221183">
              <w:rPr>
                <w:bCs/>
                <w:i/>
              </w:rPr>
              <w:t>Craft and Structure</w:t>
            </w:r>
          </w:p>
          <w:p w14:paraId="1E66959F" w14:textId="2BC4FC71" w:rsidR="00221183" w:rsidRPr="00221183" w:rsidRDefault="00221183" w:rsidP="00221183">
            <w:pPr>
              <w:rPr>
                <w:bCs/>
              </w:rPr>
            </w:pPr>
            <w:r w:rsidRPr="00221183">
              <w:rPr>
                <w:bCs/>
              </w:rPr>
              <w:t>RH.11-12.6. Evaluate authors’ differing points of view on the same historical event or issue by assessing the authors’ claims, reasoning, and evidence.</w:t>
            </w:r>
          </w:p>
          <w:p w14:paraId="3F154C33" w14:textId="5514D8EA" w:rsidR="00221183" w:rsidRPr="00221183" w:rsidRDefault="00221183" w:rsidP="00221183">
            <w:pPr>
              <w:rPr>
                <w:bCs/>
                <w:i/>
              </w:rPr>
            </w:pPr>
            <w:r w:rsidRPr="00221183">
              <w:rPr>
                <w:bCs/>
                <w:i/>
              </w:rPr>
              <w:t>Integration of Knowledge and Ideas</w:t>
            </w:r>
          </w:p>
          <w:p w14:paraId="1BD27A87" w14:textId="74CD5B15" w:rsidR="00221183" w:rsidRPr="00221183" w:rsidRDefault="00221183" w:rsidP="00221183">
            <w:pPr>
              <w:rPr>
                <w:bCs/>
              </w:rPr>
            </w:pPr>
            <w:r w:rsidRPr="00221183">
              <w:rPr>
                <w:bCs/>
              </w:rPr>
              <w:t xml:space="preserve">RH.11-12.8. Evaluate an author’s premises, claims, and evidence by corroborating or challenging them with </w:t>
            </w:r>
            <w:r w:rsidRPr="00221183">
              <w:rPr>
                <w:bCs/>
              </w:rPr>
              <w:lastRenderedPageBreak/>
              <w:t>other information.</w:t>
            </w:r>
          </w:p>
          <w:p w14:paraId="2BA23FD7" w14:textId="0A77EDFB" w:rsidR="00221183" w:rsidRPr="00221183" w:rsidRDefault="00221183" w:rsidP="00221183">
            <w:pPr>
              <w:rPr>
                <w:bCs/>
              </w:rPr>
            </w:pPr>
            <w:r w:rsidRPr="00221183">
              <w:rPr>
                <w:bCs/>
              </w:rPr>
              <w:t>RH.11-12.9. Integrate information from diverse sources, both primary and secondary, into a coherent understanding of an idea or event, noting discrepancies among sources.</w:t>
            </w:r>
          </w:p>
          <w:p w14:paraId="0BBAA048" w14:textId="77777777" w:rsidR="00DC66D9" w:rsidRDefault="00DC66D9" w:rsidP="00DC66D9">
            <w:pPr>
              <w:rPr>
                <w:bCs/>
                <w:u w:val="single"/>
              </w:rPr>
            </w:pPr>
            <w:r w:rsidRPr="00E116AB">
              <w:rPr>
                <w:bCs/>
                <w:u w:val="single"/>
              </w:rPr>
              <w:t>Writing Standards for Literacy in History/Social Studies, Science, and Technical Subjects 6-12</w:t>
            </w:r>
          </w:p>
          <w:p w14:paraId="11A3988A" w14:textId="77777777" w:rsidR="00DC66D9" w:rsidRDefault="00DC66D9" w:rsidP="00DC66D9">
            <w:pPr>
              <w:rPr>
                <w:bCs/>
                <w:i/>
                <w:iCs/>
              </w:rPr>
            </w:pPr>
            <w:r>
              <w:rPr>
                <w:bCs/>
                <w:i/>
                <w:iCs/>
              </w:rPr>
              <w:t>Research to Build and Present Knowledge</w:t>
            </w:r>
          </w:p>
          <w:p w14:paraId="57541DE5" w14:textId="4C1FAA51" w:rsidR="007A7751" w:rsidRPr="00221183" w:rsidRDefault="00DC66D9" w:rsidP="00DC66D9">
            <w:pPr>
              <w:rPr>
                <w:color w:val="000000"/>
              </w:rPr>
            </w:pPr>
            <w:r>
              <w:rPr>
                <w:bCs/>
              </w:rPr>
              <w:t xml:space="preserve">WHST.11-12.9. Draw evidence from informational texts to support analysis, </w:t>
            </w:r>
            <w:proofErr w:type="spellStart"/>
            <w:r>
              <w:rPr>
                <w:bCs/>
              </w:rPr>
              <w:t>relection</w:t>
            </w:r>
            <w:proofErr w:type="spellEnd"/>
            <w:r>
              <w:rPr>
                <w:bCs/>
              </w:rPr>
              <w:t>, and research.</w:t>
            </w:r>
          </w:p>
        </w:tc>
      </w:tr>
      <w:tr w:rsidR="009C3187" w:rsidRPr="00221183" w14:paraId="3979187B" w14:textId="77777777" w:rsidTr="007A7751">
        <w:tc>
          <w:tcPr>
            <w:tcW w:w="11070" w:type="dxa"/>
            <w:shd w:val="clear" w:color="auto" w:fill="auto"/>
          </w:tcPr>
          <w:p w14:paraId="4845D13E" w14:textId="77777777" w:rsidR="009C3187" w:rsidRPr="00221183" w:rsidRDefault="009C3187" w:rsidP="00166FC3">
            <w:pPr>
              <w:rPr>
                <w:color w:val="000000"/>
              </w:rPr>
            </w:pPr>
            <w:r w:rsidRPr="00221183">
              <w:rPr>
                <w:b/>
                <w:color w:val="000000"/>
              </w:rPr>
              <w:lastRenderedPageBreak/>
              <w:t xml:space="preserve">Assessment: </w:t>
            </w:r>
            <w:r w:rsidR="00166FC3" w:rsidRPr="00221183">
              <w:rPr>
                <w:color w:val="000000"/>
              </w:rPr>
              <w:t>Class debate and participation</w:t>
            </w:r>
            <w:r w:rsidR="0053532F" w:rsidRPr="00221183">
              <w:rPr>
                <w:color w:val="000000"/>
              </w:rPr>
              <w:t xml:space="preserve"> in Democrat and Republican mock caucus</w:t>
            </w:r>
            <w:r w:rsidR="00166FC3" w:rsidRPr="00221183">
              <w:rPr>
                <w:color w:val="000000"/>
              </w:rPr>
              <w:t>es</w:t>
            </w:r>
            <w:r w:rsidR="0053532F" w:rsidRPr="00221183">
              <w:rPr>
                <w:color w:val="000000"/>
              </w:rPr>
              <w:t>.</w:t>
            </w:r>
          </w:p>
        </w:tc>
      </w:tr>
      <w:tr w:rsidR="00EB70A4" w:rsidRPr="00221183" w14:paraId="67FD9541" w14:textId="77777777" w:rsidTr="0053532F">
        <w:trPr>
          <w:trHeight w:val="1646"/>
        </w:trPr>
        <w:tc>
          <w:tcPr>
            <w:tcW w:w="11070" w:type="dxa"/>
            <w:shd w:val="clear" w:color="auto" w:fill="auto"/>
          </w:tcPr>
          <w:p w14:paraId="75AD022B" w14:textId="77777777" w:rsidR="005D6153" w:rsidRPr="002B1165" w:rsidRDefault="00EB70A4" w:rsidP="00B57BBE">
            <w:pPr>
              <w:rPr>
                <w:b/>
                <w:color w:val="000000"/>
              </w:rPr>
            </w:pPr>
            <w:r w:rsidRPr="002B1165">
              <w:rPr>
                <w:b/>
                <w:color w:val="000000"/>
              </w:rPr>
              <w:t>Materials Needed:</w:t>
            </w:r>
            <w:r w:rsidR="002D0FAF" w:rsidRPr="002B1165">
              <w:rPr>
                <w:b/>
                <w:color w:val="000000"/>
              </w:rPr>
              <w:t xml:space="preserve"> </w:t>
            </w:r>
          </w:p>
          <w:p w14:paraId="09392383" w14:textId="77777777" w:rsidR="00992D59" w:rsidRPr="002B1165" w:rsidRDefault="0053532F" w:rsidP="0053532F">
            <w:pPr>
              <w:pStyle w:val="ListParagraph"/>
              <w:numPr>
                <w:ilvl w:val="0"/>
                <w:numId w:val="24"/>
              </w:numPr>
              <w:jc w:val="both"/>
              <w:rPr>
                <w:rFonts w:ascii="Times New Roman" w:hAnsi="Times New Roman" w:cs="Times New Roman"/>
              </w:rPr>
            </w:pPr>
            <w:r w:rsidRPr="002B1165">
              <w:rPr>
                <w:rFonts w:ascii="Times New Roman" w:hAnsi="Times New Roman" w:cs="Times New Roman"/>
              </w:rPr>
              <w:t>Computer to project</w:t>
            </w:r>
            <w:r w:rsidR="0081481F" w:rsidRPr="002B1165">
              <w:rPr>
                <w:rFonts w:ascii="Times New Roman" w:hAnsi="Times New Roman" w:cs="Times New Roman"/>
              </w:rPr>
              <w:t>/student internet access for</w:t>
            </w:r>
            <w:r w:rsidRPr="002B1165">
              <w:rPr>
                <w:rFonts w:ascii="Times New Roman" w:hAnsi="Times New Roman" w:cs="Times New Roman"/>
              </w:rPr>
              <w:t xml:space="preserve"> the following videos:</w:t>
            </w:r>
          </w:p>
          <w:p w14:paraId="5B01E016" w14:textId="77777777" w:rsidR="000565A1" w:rsidRDefault="0053532F" w:rsidP="0053532F">
            <w:pPr>
              <w:pStyle w:val="ListParagraph"/>
              <w:numPr>
                <w:ilvl w:val="0"/>
                <w:numId w:val="25"/>
              </w:numPr>
              <w:jc w:val="both"/>
              <w:rPr>
                <w:rFonts w:ascii="Times New Roman" w:hAnsi="Times New Roman" w:cs="Times New Roman"/>
              </w:rPr>
            </w:pPr>
            <w:r w:rsidRPr="002B1165">
              <w:rPr>
                <w:rFonts w:ascii="Times New Roman" w:hAnsi="Times New Roman" w:cs="Times New Roman"/>
              </w:rPr>
              <w:t>Recipe for Democrat caucus:</w:t>
            </w:r>
            <w:r w:rsidR="002B1165" w:rsidRPr="002B1165">
              <w:rPr>
                <w:rFonts w:ascii="Times New Roman" w:hAnsi="Times New Roman" w:cs="Times New Roman"/>
              </w:rPr>
              <w:t xml:space="preserve"> </w:t>
            </w:r>
          </w:p>
          <w:p w14:paraId="7013FDAD" w14:textId="790F4CCA" w:rsidR="0053532F" w:rsidRPr="002B1165" w:rsidRDefault="00E67496" w:rsidP="000565A1">
            <w:pPr>
              <w:pStyle w:val="ListParagraph"/>
              <w:ind w:left="1440"/>
              <w:jc w:val="both"/>
              <w:rPr>
                <w:rFonts w:ascii="Times New Roman" w:hAnsi="Times New Roman" w:cs="Times New Roman"/>
              </w:rPr>
            </w:pPr>
            <w:hyperlink r:id="rId8" w:history="1">
              <w:r w:rsidR="002B1165" w:rsidRPr="002B1165">
                <w:rPr>
                  <w:rStyle w:val="Hyperlink"/>
                  <w:rFonts w:ascii="Times New Roman" w:hAnsi="Times New Roman" w:cs="Times New Roman"/>
                </w:rPr>
                <w:t>http://www.iptv.org/iowapathways/artifact/recipe-democratic-caucus</w:t>
              </w:r>
            </w:hyperlink>
            <w:r w:rsidR="000565A1">
              <w:rPr>
                <w:rFonts w:ascii="Times New Roman" w:hAnsi="Times New Roman" w:cs="Times New Roman"/>
              </w:rPr>
              <w:t>.</w:t>
            </w:r>
          </w:p>
          <w:p w14:paraId="4D4703B4" w14:textId="77777777" w:rsidR="000565A1" w:rsidRDefault="0053532F" w:rsidP="002B1165">
            <w:pPr>
              <w:pStyle w:val="ListParagraph"/>
              <w:numPr>
                <w:ilvl w:val="0"/>
                <w:numId w:val="25"/>
              </w:numPr>
              <w:jc w:val="both"/>
              <w:rPr>
                <w:rFonts w:ascii="Times New Roman" w:hAnsi="Times New Roman" w:cs="Times New Roman"/>
              </w:rPr>
            </w:pPr>
            <w:r w:rsidRPr="002B1165">
              <w:rPr>
                <w:rFonts w:ascii="Times New Roman" w:hAnsi="Times New Roman" w:cs="Times New Roman"/>
              </w:rPr>
              <w:t>Recipe for Republican caucus:</w:t>
            </w:r>
            <w:r w:rsidR="002B1165" w:rsidRPr="002B1165">
              <w:rPr>
                <w:rFonts w:ascii="Times New Roman" w:hAnsi="Times New Roman" w:cs="Times New Roman"/>
              </w:rPr>
              <w:t xml:space="preserve"> </w:t>
            </w:r>
          </w:p>
          <w:p w14:paraId="74CB58BD" w14:textId="71FE8BD3" w:rsidR="0053532F" w:rsidRPr="002B1165" w:rsidRDefault="00E67496" w:rsidP="000565A1">
            <w:pPr>
              <w:pStyle w:val="ListParagraph"/>
              <w:ind w:left="1440"/>
              <w:jc w:val="both"/>
              <w:rPr>
                <w:rFonts w:ascii="Times New Roman" w:hAnsi="Times New Roman" w:cs="Times New Roman"/>
              </w:rPr>
            </w:pPr>
            <w:hyperlink r:id="rId9" w:history="1">
              <w:r w:rsidR="002B1165" w:rsidRPr="002B1165">
                <w:rPr>
                  <w:rStyle w:val="Hyperlink"/>
                  <w:rFonts w:ascii="Times New Roman" w:hAnsi="Times New Roman" w:cs="Times New Roman"/>
                </w:rPr>
                <w:t>http://www.iptv.org/iowapathways/artifact/recipe-republican-caucus</w:t>
              </w:r>
            </w:hyperlink>
            <w:r w:rsidR="000565A1">
              <w:rPr>
                <w:rFonts w:ascii="Times New Roman" w:hAnsi="Times New Roman" w:cs="Times New Roman"/>
              </w:rPr>
              <w:t>.</w:t>
            </w:r>
          </w:p>
          <w:p w14:paraId="38184C83" w14:textId="77777777" w:rsidR="0081481F" w:rsidRPr="002B1165" w:rsidRDefault="0081481F" w:rsidP="0081481F">
            <w:pPr>
              <w:pStyle w:val="ListParagraph"/>
              <w:numPr>
                <w:ilvl w:val="0"/>
                <w:numId w:val="24"/>
              </w:numPr>
              <w:jc w:val="both"/>
              <w:rPr>
                <w:rFonts w:ascii="Times New Roman" w:hAnsi="Times New Roman" w:cs="Times New Roman"/>
              </w:rPr>
            </w:pPr>
            <w:r w:rsidRPr="002B1165">
              <w:rPr>
                <w:rFonts w:ascii="Times New Roman" w:hAnsi="Times New Roman" w:cs="Times New Roman"/>
              </w:rPr>
              <w:t>Notecard for each student.</w:t>
            </w:r>
          </w:p>
          <w:p w14:paraId="173C0F31" w14:textId="77777777" w:rsidR="003D10F3" w:rsidRPr="002B1165" w:rsidRDefault="003D10F3" w:rsidP="003D10F3">
            <w:pPr>
              <w:pStyle w:val="ListParagraph"/>
              <w:numPr>
                <w:ilvl w:val="0"/>
                <w:numId w:val="24"/>
              </w:numPr>
              <w:jc w:val="both"/>
              <w:rPr>
                <w:rFonts w:ascii="Times New Roman" w:hAnsi="Times New Roman" w:cs="Times New Roman"/>
              </w:rPr>
            </w:pPr>
            <w:r w:rsidRPr="002B1165">
              <w:rPr>
                <w:rFonts w:ascii="Times New Roman" w:hAnsi="Times New Roman" w:cs="Times New Roman"/>
              </w:rPr>
              <w:t>One copy of one</w:t>
            </w:r>
            <w:r w:rsidR="00DB04CD" w:rsidRPr="002B1165">
              <w:rPr>
                <w:rFonts w:ascii="Times New Roman" w:hAnsi="Times New Roman" w:cs="Times New Roman"/>
              </w:rPr>
              <w:t xml:space="preserve"> of the th</w:t>
            </w:r>
            <w:r w:rsidR="0081481F" w:rsidRPr="002B1165">
              <w:rPr>
                <w:rFonts w:ascii="Times New Roman" w:hAnsi="Times New Roman" w:cs="Times New Roman"/>
              </w:rPr>
              <w:t>r</w:t>
            </w:r>
            <w:r w:rsidR="00DB04CD" w:rsidRPr="002B1165">
              <w:rPr>
                <w:rFonts w:ascii="Times New Roman" w:hAnsi="Times New Roman" w:cs="Times New Roman"/>
              </w:rPr>
              <w:t>ee</w:t>
            </w:r>
            <w:r w:rsidR="0081481F" w:rsidRPr="002B1165">
              <w:rPr>
                <w:rFonts w:ascii="Times New Roman" w:hAnsi="Times New Roman" w:cs="Times New Roman"/>
              </w:rPr>
              <w:t xml:space="preserve"> a</w:t>
            </w:r>
            <w:r w:rsidR="00BA593E" w:rsidRPr="002B1165">
              <w:rPr>
                <w:rFonts w:ascii="Times New Roman" w:hAnsi="Times New Roman" w:cs="Times New Roman"/>
              </w:rPr>
              <w:t>rticles below (this will create</w:t>
            </w:r>
            <w:r w:rsidR="0081481F" w:rsidRPr="002B1165">
              <w:rPr>
                <w:rFonts w:ascii="Times New Roman" w:hAnsi="Times New Roman" w:cs="Times New Roman"/>
              </w:rPr>
              <w:t xml:space="preserve"> groups):</w:t>
            </w:r>
          </w:p>
          <w:p w14:paraId="739D6A98" w14:textId="77777777" w:rsidR="000565A1" w:rsidRPr="000565A1" w:rsidRDefault="003D10F3" w:rsidP="00E67496">
            <w:pPr>
              <w:pStyle w:val="ListParagraph"/>
              <w:numPr>
                <w:ilvl w:val="0"/>
                <w:numId w:val="27"/>
              </w:numPr>
              <w:rPr>
                <w:rFonts w:ascii="Times New Roman" w:hAnsi="Times New Roman" w:cs="Times New Roman"/>
              </w:rPr>
            </w:pPr>
            <w:r w:rsidRPr="002B1165">
              <w:rPr>
                <w:rFonts w:ascii="Times New Roman" w:hAnsi="Times New Roman" w:cs="Times New Roman"/>
                <w:i/>
              </w:rPr>
              <w:t>Why Primaries Are Better Than Caucuses</w:t>
            </w:r>
            <w:r w:rsidR="000565A1">
              <w:rPr>
                <w:rFonts w:ascii="Times New Roman" w:hAnsi="Times New Roman" w:cs="Times New Roman"/>
                <w:i/>
              </w:rPr>
              <w:t xml:space="preserve">: </w:t>
            </w:r>
          </w:p>
          <w:p w14:paraId="761F76DB" w14:textId="2EC7C854" w:rsidR="003D10F3" w:rsidRDefault="00E67496" w:rsidP="00E67496">
            <w:pPr>
              <w:pStyle w:val="ListParagraph"/>
              <w:ind w:left="1440"/>
              <w:rPr>
                <w:rStyle w:val="Hyperlink"/>
                <w:rFonts w:ascii="Times New Roman" w:eastAsia="Times New Roman" w:hAnsi="Times New Roman" w:cs="Times New Roman"/>
                <w:bCs/>
                <w:kern w:val="36"/>
              </w:rPr>
            </w:pPr>
            <w:hyperlink r:id="rId10" w:history="1">
              <w:r w:rsidR="003D10F3" w:rsidRPr="002B1165">
                <w:rPr>
                  <w:rStyle w:val="Hyperlink"/>
                  <w:rFonts w:ascii="Times New Roman" w:eastAsia="Times New Roman" w:hAnsi="Times New Roman" w:cs="Times New Roman"/>
                  <w:bCs/>
                  <w:kern w:val="36"/>
                </w:rPr>
                <w:t>http://www.washingtonpost.com/blogs/the-fix/wp/2015/04/20/why-primaries-are-better-than-caucuses/</w:t>
              </w:r>
            </w:hyperlink>
          </w:p>
          <w:p w14:paraId="415CFA02" w14:textId="7F20E2C5" w:rsidR="00E67496" w:rsidRPr="002B1165" w:rsidRDefault="00E67496" w:rsidP="00E67496">
            <w:pPr>
              <w:pStyle w:val="ListParagraph"/>
              <w:ind w:left="1440"/>
              <w:rPr>
                <w:rStyle w:val="pb-byline"/>
                <w:rFonts w:ascii="Times New Roman" w:hAnsi="Times New Roman" w:cs="Times New Roman"/>
              </w:rPr>
            </w:pPr>
            <w:r>
              <w:rPr>
                <w:rStyle w:val="pb-byline"/>
                <w:rFonts w:ascii="Times New Roman" w:hAnsi="Times New Roman" w:cs="Times New Roman"/>
              </w:rPr>
              <w:t>*</w:t>
            </w:r>
            <w:r>
              <w:rPr>
                <w:rStyle w:val="pb-byline"/>
              </w:rPr>
              <w:t xml:space="preserve">Please note: This link may require an account. Either use the document version of the article included in the materials or use an alternative link such as the following: </w:t>
            </w:r>
            <w:hyperlink r:id="rId11" w:history="1">
              <w:r w:rsidRPr="00E67496">
                <w:rPr>
                  <w:rStyle w:val="Hyperlink"/>
                  <w:i/>
                  <w:iCs/>
                </w:rPr>
                <w:t>Compared to primaries, caucuses are less representative and more likely to select and ideologically extreme nominee</w:t>
              </w:r>
            </w:hyperlink>
            <w:r>
              <w:rPr>
                <w:rStyle w:val="pb-byline"/>
                <w:i/>
                <w:iCs/>
              </w:rPr>
              <w:t xml:space="preserve"> or </w:t>
            </w:r>
            <w:hyperlink r:id="rId12" w:history="1">
              <w:r w:rsidRPr="00E67496">
                <w:rPr>
                  <w:rStyle w:val="Hyperlink"/>
                  <w:i/>
                  <w:iCs/>
                </w:rPr>
                <w:t>Why we should stick with primaries and leave caucuses behind.</w:t>
              </w:r>
            </w:hyperlink>
          </w:p>
          <w:p w14:paraId="7EBDEBE0" w14:textId="77777777" w:rsidR="000565A1" w:rsidRPr="000565A1" w:rsidRDefault="00BA593E" w:rsidP="00BA593E">
            <w:pPr>
              <w:pStyle w:val="ListParagraph"/>
              <w:numPr>
                <w:ilvl w:val="0"/>
                <w:numId w:val="27"/>
              </w:numPr>
              <w:rPr>
                <w:rFonts w:ascii="Times New Roman" w:hAnsi="Times New Roman" w:cs="Times New Roman"/>
              </w:rPr>
            </w:pPr>
            <w:r w:rsidRPr="002B1165">
              <w:rPr>
                <w:rFonts w:ascii="Times New Roman" w:hAnsi="Times New Roman" w:cs="Times New Roman"/>
                <w:i/>
              </w:rPr>
              <w:t>Why the Caucus System is Better</w:t>
            </w:r>
            <w:r w:rsidR="000565A1">
              <w:rPr>
                <w:rFonts w:ascii="Times New Roman" w:hAnsi="Times New Roman" w:cs="Times New Roman"/>
                <w:i/>
              </w:rPr>
              <w:t>:</w:t>
            </w:r>
            <w:r w:rsidRPr="002B1165">
              <w:rPr>
                <w:rFonts w:ascii="Times New Roman" w:hAnsi="Times New Roman" w:cs="Times New Roman"/>
                <w:i/>
              </w:rPr>
              <w:t xml:space="preserve"> </w:t>
            </w:r>
          </w:p>
          <w:p w14:paraId="301FA845" w14:textId="6BBE4DDC" w:rsidR="003D10F3" w:rsidRPr="002B1165" w:rsidRDefault="00BA593E" w:rsidP="000565A1">
            <w:pPr>
              <w:pStyle w:val="ListParagraph"/>
              <w:ind w:left="1440"/>
              <w:rPr>
                <w:rFonts w:ascii="Times New Roman" w:hAnsi="Times New Roman" w:cs="Times New Roman"/>
              </w:rPr>
            </w:pPr>
            <w:r w:rsidRPr="002B1165">
              <w:rPr>
                <w:rFonts w:ascii="Times New Roman" w:hAnsi="Times New Roman" w:cs="Times New Roman"/>
                <w:i/>
              </w:rPr>
              <w:t xml:space="preserve"> </w:t>
            </w:r>
            <w:hyperlink r:id="rId13" w:history="1">
              <w:r w:rsidRPr="002B1165">
                <w:rPr>
                  <w:rStyle w:val="Hyperlink"/>
                  <w:rFonts w:ascii="Times New Roman" w:eastAsia="Times" w:hAnsi="Times New Roman" w:cs="Times New Roman"/>
                </w:rPr>
                <w:t>http://www.seattletimes.com/opinion/why-the-caucus-system-is-better/</w:t>
              </w:r>
            </w:hyperlink>
          </w:p>
          <w:p w14:paraId="49872A85" w14:textId="31A6EC26" w:rsidR="00BA593E" w:rsidRPr="002B1165" w:rsidRDefault="00BA593E" w:rsidP="00BA593E">
            <w:pPr>
              <w:pStyle w:val="ListParagraph"/>
              <w:numPr>
                <w:ilvl w:val="0"/>
                <w:numId w:val="27"/>
              </w:numPr>
              <w:rPr>
                <w:rStyle w:val="Hyperlink"/>
                <w:rFonts w:ascii="Times New Roman" w:hAnsi="Times New Roman" w:cs="Times New Roman"/>
                <w:color w:val="auto"/>
                <w:u w:val="none"/>
              </w:rPr>
            </w:pPr>
            <w:r w:rsidRPr="002B1165">
              <w:rPr>
                <w:rFonts w:ascii="Times New Roman" w:hAnsi="Times New Roman" w:cs="Times New Roman"/>
                <w:i/>
              </w:rPr>
              <w:t>Primaries vs. Caucuses: A Handy Primer</w:t>
            </w:r>
            <w:r w:rsidR="000565A1">
              <w:rPr>
                <w:rFonts w:ascii="Times New Roman" w:hAnsi="Times New Roman" w:cs="Times New Roman"/>
                <w:i/>
              </w:rPr>
              <w:t>:</w:t>
            </w:r>
            <w:r w:rsidRPr="002B1165">
              <w:rPr>
                <w:rFonts w:ascii="Times New Roman" w:hAnsi="Times New Roman" w:cs="Times New Roman"/>
                <w:i/>
              </w:rPr>
              <w:t xml:space="preserve"> </w:t>
            </w:r>
            <w:hyperlink r:id="rId14" w:history="1">
              <w:r w:rsidRPr="002B1165">
                <w:rPr>
                  <w:rStyle w:val="Hyperlink"/>
                  <w:rFonts w:ascii="Times New Roman" w:hAnsi="Times New Roman" w:cs="Times New Roman"/>
                </w:rPr>
                <w:t>http://www.theguardian.com/commentisfree/cifamerica/2012/mar/02/primaries-caucuses-handy-primer</w:t>
              </w:r>
            </w:hyperlink>
          </w:p>
          <w:p w14:paraId="617706C8" w14:textId="77777777" w:rsidR="00873F67" w:rsidRPr="002B1165" w:rsidRDefault="00873F67" w:rsidP="00873F67">
            <w:pPr>
              <w:pStyle w:val="ListParagraph"/>
              <w:numPr>
                <w:ilvl w:val="0"/>
                <w:numId w:val="24"/>
              </w:numPr>
              <w:jc w:val="both"/>
              <w:rPr>
                <w:rStyle w:val="Hyperlink"/>
                <w:rFonts w:ascii="Times New Roman" w:hAnsi="Times New Roman" w:cs="Times New Roman"/>
                <w:color w:val="auto"/>
                <w:u w:val="none"/>
              </w:rPr>
            </w:pPr>
            <w:r w:rsidRPr="002B1165">
              <w:rPr>
                <w:rStyle w:val="Hyperlink"/>
                <w:rFonts w:ascii="Times New Roman" w:hAnsi="Times New Roman" w:cs="Times New Roman"/>
                <w:color w:val="auto"/>
                <w:u w:val="none"/>
              </w:rPr>
              <w:t>Written analysis form</w:t>
            </w:r>
          </w:p>
          <w:p w14:paraId="2E4C1806" w14:textId="77777777" w:rsidR="00873F67" w:rsidRPr="002B1165" w:rsidRDefault="00873F67" w:rsidP="00873F67">
            <w:pPr>
              <w:pStyle w:val="ListParagraph"/>
              <w:numPr>
                <w:ilvl w:val="0"/>
                <w:numId w:val="24"/>
              </w:numPr>
              <w:jc w:val="both"/>
              <w:rPr>
                <w:rFonts w:ascii="Times New Roman" w:hAnsi="Times New Roman" w:cs="Times New Roman"/>
              </w:rPr>
            </w:pPr>
            <w:r w:rsidRPr="002B1165">
              <w:rPr>
                <w:rStyle w:val="Hyperlink"/>
                <w:rFonts w:ascii="Times New Roman" w:hAnsi="Times New Roman" w:cs="Times New Roman"/>
                <w:color w:val="auto"/>
                <w:u w:val="none"/>
              </w:rPr>
              <w:t xml:space="preserve">Evidence </w:t>
            </w:r>
            <w:proofErr w:type="gramStart"/>
            <w:r w:rsidRPr="002B1165">
              <w:rPr>
                <w:rStyle w:val="Hyperlink"/>
                <w:rFonts w:ascii="Times New Roman" w:hAnsi="Times New Roman" w:cs="Times New Roman"/>
                <w:color w:val="auto"/>
                <w:u w:val="none"/>
              </w:rPr>
              <w:t>form</w:t>
            </w:r>
            <w:proofErr w:type="gramEnd"/>
            <w:r w:rsidRPr="002B1165">
              <w:rPr>
                <w:rStyle w:val="Hyperlink"/>
                <w:rFonts w:ascii="Times New Roman" w:hAnsi="Times New Roman" w:cs="Times New Roman"/>
                <w:color w:val="auto"/>
                <w:u w:val="none"/>
              </w:rPr>
              <w:t xml:space="preserve"> for debate.</w:t>
            </w:r>
          </w:p>
          <w:p w14:paraId="38427133" w14:textId="77777777" w:rsidR="0053532F" w:rsidRPr="00221183" w:rsidRDefault="0053532F" w:rsidP="0053532F">
            <w:pPr>
              <w:jc w:val="both"/>
            </w:pPr>
          </w:p>
        </w:tc>
      </w:tr>
      <w:tr w:rsidR="003E4475" w:rsidRPr="00221183" w14:paraId="59A41805" w14:textId="77777777" w:rsidTr="007A7751">
        <w:trPr>
          <w:trHeight w:val="1240"/>
        </w:trPr>
        <w:tc>
          <w:tcPr>
            <w:tcW w:w="11070" w:type="dxa"/>
            <w:shd w:val="clear" w:color="auto" w:fill="auto"/>
          </w:tcPr>
          <w:p w14:paraId="0653D5C1" w14:textId="77777777" w:rsidR="003E4475" w:rsidRPr="00221183" w:rsidRDefault="003E4475" w:rsidP="00B57BBE">
            <w:pPr>
              <w:rPr>
                <w:b/>
                <w:color w:val="000000"/>
              </w:rPr>
            </w:pPr>
            <w:r w:rsidRPr="00221183">
              <w:rPr>
                <w:b/>
                <w:color w:val="000000"/>
              </w:rPr>
              <w:t>LEARNING PLAN:</w:t>
            </w:r>
          </w:p>
          <w:p w14:paraId="593BF93F" w14:textId="77777777" w:rsidR="0053532F" w:rsidRPr="00221183" w:rsidRDefault="0053532F" w:rsidP="00166FC3">
            <w:pPr>
              <w:pStyle w:val="ListParagraph"/>
              <w:numPr>
                <w:ilvl w:val="0"/>
                <w:numId w:val="1"/>
              </w:numPr>
              <w:rPr>
                <w:rFonts w:ascii="Times New Roman" w:hAnsi="Times New Roman" w:cs="Times New Roman"/>
                <w:i/>
                <w:color w:val="000000"/>
              </w:rPr>
            </w:pPr>
            <w:r w:rsidRPr="00221183">
              <w:rPr>
                <w:rFonts w:ascii="Times New Roman" w:hAnsi="Times New Roman" w:cs="Times New Roman"/>
                <w:color w:val="000000"/>
              </w:rPr>
              <w:t>Begin with a brief discussion of the history of the Iowa caucuses (see day 1-history of caucuses).</w:t>
            </w:r>
            <w:r w:rsidR="00166FC3" w:rsidRPr="00221183">
              <w:rPr>
                <w:rFonts w:ascii="Times New Roman" w:hAnsi="Times New Roman" w:cs="Times New Roman"/>
                <w:color w:val="000000"/>
              </w:rPr>
              <w:t xml:space="preserve"> </w:t>
            </w:r>
            <w:r w:rsidRPr="00221183">
              <w:rPr>
                <w:rFonts w:ascii="Times New Roman" w:hAnsi="Times New Roman" w:cs="Times New Roman"/>
                <w:color w:val="000000"/>
              </w:rPr>
              <w:t>State the Democrat and Republican parties have different methods of caucusing.</w:t>
            </w:r>
            <w:r w:rsidR="00166FC3" w:rsidRPr="00221183">
              <w:rPr>
                <w:rFonts w:ascii="Times New Roman" w:hAnsi="Times New Roman" w:cs="Times New Roman"/>
                <w:color w:val="000000"/>
              </w:rPr>
              <w:t xml:space="preserve"> </w:t>
            </w:r>
            <w:r w:rsidRPr="00221183">
              <w:rPr>
                <w:rFonts w:ascii="Times New Roman" w:hAnsi="Times New Roman" w:cs="Times New Roman"/>
                <w:color w:val="000000"/>
              </w:rPr>
              <w:t>Show video</w:t>
            </w:r>
            <w:r w:rsidR="00166FC3" w:rsidRPr="00221183">
              <w:rPr>
                <w:rFonts w:ascii="Times New Roman" w:hAnsi="Times New Roman" w:cs="Times New Roman"/>
                <w:color w:val="000000"/>
              </w:rPr>
              <w:t xml:space="preserve"> for Democrat and Republican caucuses</w:t>
            </w:r>
            <w:r w:rsidR="003D10F3" w:rsidRPr="00221183">
              <w:rPr>
                <w:rFonts w:ascii="Times New Roman" w:hAnsi="Times New Roman" w:cs="Times New Roman"/>
                <w:color w:val="000000"/>
              </w:rPr>
              <w:t>-found in “materials.”</w:t>
            </w:r>
            <w:r w:rsidRPr="00221183">
              <w:rPr>
                <w:rFonts w:ascii="Times New Roman" w:hAnsi="Times New Roman" w:cs="Times New Roman"/>
                <w:color w:val="000000"/>
              </w:rPr>
              <w:t xml:space="preserve"> Discuss similarities and differences and strengths and weaknesses of each. Creating a T-chart on the board might be helpful for students.</w:t>
            </w:r>
          </w:p>
          <w:p w14:paraId="6CD5BF33" w14:textId="77777777" w:rsidR="00166FC3" w:rsidRPr="00221183" w:rsidRDefault="003D10F3" w:rsidP="00166FC3">
            <w:pPr>
              <w:pStyle w:val="ListParagraph"/>
              <w:numPr>
                <w:ilvl w:val="0"/>
                <w:numId w:val="1"/>
              </w:numPr>
              <w:rPr>
                <w:rFonts w:ascii="Times New Roman" w:hAnsi="Times New Roman" w:cs="Times New Roman"/>
                <w:i/>
                <w:color w:val="000000"/>
              </w:rPr>
            </w:pPr>
            <w:r w:rsidRPr="00221183">
              <w:rPr>
                <w:rFonts w:ascii="Times New Roman" w:hAnsi="Times New Roman" w:cs="Times New Roman"/>
                <w:b/>
                <w:color w:val="000000"/>
              </w:rPr>
              <w:t>Focus: Prep for Debate</w:t>
            </w:r>
            <w:r w:rsidRPr="00221183">
              <w:rPr>
                <w:rFonts w:ascii="Times New Roman" w:hAnsi="Times New Roman" w:cs="Times New Roman"/>
                <w:color w:val="000000"/>
              </w:rPr>
              <w:t xml:space="preserve"> </w:t>
            </w:r>
            <w:r w:rsidR="0081481F" w:rsidRPr="00221183">
              <w:rPr>
                <w:rFonts w:ascii="Times New Roman" w:hAnsi="Times New Roman" w:cs="Times New Roman"/>
                <w:color w:val="000000"/>
              </w:rPr>
              <w:t xml:space="preserve">Much like the debate lesson on </w:t>
            </w:r>
            <w:r w:rsidR="0081481F" w:rsidRPr="00221183">
              <w:rPr>
                <w:rFonts w:ascii="Times New Roman" w:hAnsi="Times New Roman" w:cs="Times New Roman"/>
                <w:i/>
                <w:color w:val="000000"/>
              </w:rPr>
              <w:t>Day 1: History of Iowa Caucuses</w:t>
            </w:r>
            <w:r w:rsidR="0081481F" w:rsidRPr="00221183">
              <w:rPr>
                <w:rFonts w:ascii="Times New Roman" w:hAnsi="Times New Roman" w:cs="Times New Roman"/>
                <w:color w:val="000000"/>
              </w:rPr>
              <w:t xml:space="preserve">, </w:t>
            </w:r>
            <w:r w:rsidRPr="00221183">
              <w:rPr>
                <w:rFonts w:ascii="Times New Roman" w:hAnsi="Times New Roman" w:cs="Times New Roman"/>
                <w:color w:val="000000"/>
              </w:rPr>
              <w:t xml:space="preserve">have students complete a think-pair-share by </w:t>
            </w:r>
            <w:r w:rsidR="0081481F" w:rsidRPr="00221183">
              <w:rPr>
                <w:rFonts w:ascii="Times New Roman" w:hAnsi="Times New Roman" w:cs="Times New Roman"/>
                <w:color w:val="000000"/>
              </w:rPr>
              <w:t>pass</w:t>
            </w:r>
            <w:r w:rsidRPr="00221183">
              <w:rPr>
                <w:rFonts w:ascii="Times New Roman" w:hAnsi="Times New Roman" w:cs="Times New Roman"/>
                <w:color w:val="000000"/>
              </w:rPr>
              <w:t>ing</w:t>
            </w:r>
            <w:r w:rsidR="0081481F" w:rsidRPr="00221183">
              <w:rPr>
                <w:rFonts w:ascii="Times New Roman" w:hAnsi="Times New Roman" w:cs="Times New Roman"/>
                <w:color w:val="000000"/>
              </w:rPr>
              <w:t xml:space="preserve"> out a notecard</w:t>
            </w:r>
            <w:r w:rsidRPr="00221183">
              <w:rPr>
                <w:rFonts w:ascii="Times New Roman" w:hAnsi="Times New Roman" w:cs="Times New Roman"/>
                <w:color w:val="000000"/>
              </w:rPr>
              <w:t xml:space="preserve"> to each student</w:t>
            </w:r>
            <w:r w:rsidR="0081481F" w:rsidRPr="00221183">
              <w:rPr>
                <w:rFonts w:ascii="Times New Roman" w:hAnsi="Times New Roman" w:cs="Times New Roman"/>
                <w:color w:val="000000"/>
              </w:rPr>
              <w:t xml:space="preserve"> and on ONE side have the student answer this question: Which do you prefer-primaries or caucuses? Why/why not? They might not have much background on primaries, but the teacher can state primaries are secret ballots completed by individuals to vote for nominees-much like the voting process in an election.</w:t>
            </w:r>
            <w:r w:rsidRPr="00221183">
              <w:rPr>
                <w:rFonts w:ascii="Times New Roman" w:hAnsi="Times New Roman" w:cs="Times New Roman"/>
                <w:color w:val="000000"/>
              </w:rPr>
              <w:t xml:space="preserve"> </w:t>
            </w:r>
            <w:r w:rsidRPr="00221183">
              <w:rPr>
                <w:rFonts w:ascii="Times New Roman" w:hAnsi="Times New Roman" w:cs="Times New Roman"/>
              </w:rPr>
              <w:t>Give 5 minutes for students to write answers. Once finished, have students pair up with a partner and share their responses. If time allows, invite individual students to share answers and discuss as a whole class-try to find students who disagreed with each other and why to generate further discussion.</w:t>
            </w:r>
          </w:p>
          <w:p w14:paraId="5F14F525" w14:textId="77777777" w:rsidR="003D10F3" w:rsidRPr="00221183" w:rsidRDefault="003D10F3" w:rsidP="003D10F3">
            <w:pPr>
              <w:pStyle w:val="ListParagraph"/>
              <w:numPr>
                <w:ilvl w:val="0"/>
                <w:numId w:val="1"/>
              </w:numPr>
              <w:rPr>
                <w:rFonts w:ascii="Times New Roman" w:hAnsi="Times New Roman" w:cs="Times New Roman"/>
                <w:color w:val="000000"/>
              </w:rPr>
            </w:pPr>
            <w:r w:rsidRPr="00221183">
              <w:rPr>
                <w:rFonts w:ascii="Times New Roman" w:hAnsi="Times New Roman" w:cs="Times New Roman"/>
                <w:b/>
                <w:color w:val="000000"/>
              </w:rPr>
              <w:t>Focus: Analysis of Evidence.</w:t>
            </w:r>
            <w:r w:rsidRPr="00221183">
              <w:rPr>
                <w:rFonts w:ascii="Times New Roman" w:hAnsi="Times New Roman" w:cs="Times New Roman"/>
                <w:color w:val="000000"/>
              </w:rPr>
              <w:t xml:space="preserve"> The next few steps were generated applying ideas from Choices by Brown University and Structured Academic Controversy by Carleton College.</w:t>
            </w:r>
          </w:p>
          <w:p w14:paraId="420D82C1" w14:textId="77777777" w:rsidR="003D10F3" w:rsidRPr="00221183" w:rsidRDefault="00BA593E" w:rsidP="003D10F3">
            <w:pPr>
              <w:pStyle w:val="ListParagraph"/>
              <w:numPr>
                <w:ilvl w:val="0"/>
                <w:numId w:val="12"/>
              </w:numPr>
              <w:rPr>
                <w:rFonts w:ascii="Times New Roman" w:hAnsi="Times New Roman" w:cs="Times New Roman"/>
                <w:color w:val="000000"/>
              </w:rPr>
            </w:pPr>
            <w:r w:rsidRPr="00221183">
              <w:rPr>
                <w:rFonts w:ascii="Times New Roman" w:hAnsi="Times New Roman" w:cs="Times New Roman"/>
                <w:color w:val="000000"/>
              </w:rPr>
              <w:t>There are three</w:t>
            </w:r>
            <w:r w:rsidR="003D10F3" w:rsidRPr="00221183">
              <w:rPr>
                <w:rFonts w:ascii="Times New Roman" w:hAnsi="Times New Roman" w:cs="Times New Roman"/>
                <w:color w:val="000000"/>
              </w:rPr>
              <w:t xml:space="preserve"> different articles for students to analyze; </w:t>
            </w:r>
            <w:r w:rsidR="003D10F3" w:rsidRPr="00221183">
              <w:rPr>
                <w:rFonts w:ascii="Times New Roman" w:hAnsi="Times New Roman" w:cs="Times New Roman"/>
                <w:i/>
                <w:color w:val="000000"/>
              </w:rPr>
              <w:t>randomly</w:t>
            </w:r>
            <w:r w:rsidR="003D10F3" w:rsidRPr="00221183">
              <w:rPr>
                <w:rFonts w:ascii="Times New Roman" w:hAnsi="Times New Roman" w:cs="Times New Roman"/>
                <w:color w:val="000000"/>
              </w:rPr>
              <w:t xml:space="preserve"> pass out ONE article to each student. Students will </w:t>
            </w:r>
            <w:r w:rsidR="003D10F3" w:rsidRPr="00221183">
              <w:rPr>
                <w:rFonts w:ascii="Times New Roman" w:hAnsi="Times New Roman" w:cs="Times New Roman"/>
                <w:i/>
                <w:color w:val="000000"/>
              </w:rPr>
              <w:t xml:space="preserve">individually </w:t>
            </w:r>
            <w:r w:rsidR="003D10F3" w:rsidRPr="00221183">
              <w:rPr>
                <w:rFonts w:ascii="Times New Roman" w:hAnsi="Times New Roman" w:cs="Times New Roman"/>
                <w:color w:val="000000"/>
              </w:rPr>
              <w:t>read and analyze article given. Use either NARA’s written analysis form or the one provided with this lesson. Do NOT tell the student which article/side/point of view they are given ahead of time. Let them figure this out on own.</w:t>
            </w:r>
          </w:p>
          <w:p w14:paraId="1B5DF8B0" w14:textId="77777777" w:rsidR="003D10F3" w:rsidRPr="00221183" w:rsidRDefault="003D10F3" w:rsidP="00BA593E">
            <w:pPr>
              <w:pStyle w:val="ListParagraph"/>
              <w:numPr>
                <w:ilvl w:val="0"/>
                <w:numId w:val="13"/>
              </w:numPr>
              <w:rPr>
                <w:rStyle w:val="pb-byline"/>
                <w:rFonts w:ascii="Times New Roman" w:hAnsi="Times New Roman" w:cs="Times New Roman"/>
              </w:rPr>
            </w:pPr>
            <w:r w:rsidRPr="00221183">
              <w:rPr>
                <w:rFonts w:ascii="Times New Roman" w:hAnsi="Times New Roman" w:cs="Times New Roman"/>
                <w:i/>
              </w:rPr>
              <w:t xml:space="preserve">Why Primaries Are Better Than Caucuses  </w:t>
            </w:r>
            <w:hyperlink r:id="rId15" w:history="1">
              <w:r w:rsidRPr="00221183">
                <w:rPr>
                  <w:rStyle w:val="Hyperlink"/>
                  <w:rFonts w:ascii="Times New Roman" w:eastAsia="Times New Roman" w:hAnsi="Times New Roman" w:cs="Times New Roman"/>
                  <w:bCs/>
                  <w:kern w:val="36"/>
                </w:rPr>
                <w:t>http://www.washingtonpost.com/blogs/the-</w:t>
              </w:r>
              <w:r w:rsidRPr="00221183">
                <w:rPr>
                  <w:rStyle w:val="Hyperlink"/>
                  <w:rFonts w:ascii="Times New Roman" w:eastAsia="Times New Roman" w:hAnsi="Times New Roman" w:cs="Times New Roman"/>
                  <w:bCs/>
                  <w:kern w:val="36"/>
                </w:rPr>
                <w:lastRenderedPageBreak/>
                <w:t>fix/wp/2015/04/20/why-primaries-are-better-than-caucuses/</w:t>
              </w:r>
            </w:hyperlink>
          </w:p>
          <w:p w14:paraId="7F1A31DB" w14:textId="77777777" w:rsidR="007F50FF" w:rsidRPr="00221183" w:rsidRDefault="00BA593E" w:rsidP="007F50FF">
            <w:pPr>
              <w:pStyle w:val="ListParagraph"/>
              <w:numPr>
                <w:ilvl w:val="0"/>
                <w:numId w:val="13"/>
              </w:numPr>
              <w:rPr>
                <w:rFonts w:ascii="Times New Roman" w:hAnsi="Times New Roman" w:cs="Times New Roman"/>
              </w:rPr>
            </w:pPr>
            <w:r w:rsidRPr="00221183">
              <w:rPr>
                <w:rFonts w:ascii="Times New Roman" w:hAnsi="Times New Roman" w:cs="Times New Roman"/>
                <w:i/>
              </w:rPr>
              <w:t xml:space="preserve">Why the Caucus System is Better </w:t>
            </w:r>
            <w:hyperlink r:id="rId16" w:history="1">
              <w:r w:rsidR="007F50FF" w:rsidRPr="00221183">
                <w:rPr>
                  <w:rStyle w:val="Hyperlink"/>
                  <w:rFonts w:ascii="Times New Roman" w:eastAsia="Times" w:hAnsi="Times New Roman" w:cs="Times New Roman"/>
                </w:rPr>
                <w:t>http://www.seattletimes.com/opinion/why-the-caucus-system-is-better/</w:t>
              </w:r>
            </w:hyperlink>
          </w:p>
          <w:p w14:paraId="2AF7880F" w14:textId="77777777" w:rsidR="003D10F3" w:rsidRPr="00221183" w:rsidRDefault="00BA593E" w:rsidP="00BA593E">
            <w:pPr>
              <w:pStyle w:val="ListParagraph"/>
              <w:numPr>
                <w:ilvl w:val="0"/>
                <w:numId w:val="13"/>
              </w:numPr>
              <w:rPr>
                <w:rStyle w:val="Hyperlink"/>
                <w:rFonts w:ascii="Times New Roman" w:hAnsi="Times New Roman" w:cs="Times New Roman"/>
                <w:color w:val="000000"/>
                <w:u w:val="none"/>
              </w:rPr>
            </w:pPr>
            <w:r w:rsidRPr="00221183">
              <w:rPr>
                <w:rStyle w:val="Hyperlink"/>
                <w:rFonts w:ascii="Times New Roman" w:hAnsi="Times New Roman" w:cs="Times New Roman"/>
                <w:i/>
                <w:color w:val="000000"/>
                <w:u w:val="none"/>
              </w:rPr>
              <w:t xml:space="preserve">Primaries vs. Caucuses: A Handy Primer </w:t>
            </w:r>
            <w:hyperlink r:id="rId17" w:history="1">
              <w:r w:rsidRPr="00221183">
                <w:rPr>
                  <w:rStyle w:val="Hyperlink"/>
                  <w:rFonts w:ascii="Times New Roman" w:hAnsi="Times New Roman" w:cs="Times New Roman"/>
                </w:rPr>
                <w:t>http://www.theguardian.com/commentisfree/cifamerica/2012/mar/02/primaries-caucuses-handy-primer</w:t>
              </w:r>
            </w:hyperlink>
          </w:p>
          <w:p w14:paraId="752B77B2" w14:textId="77777777" w:rsidR="003D10F3" w:rsidRPr="00221183" w:rsidRDefault="00BA593E" w:rsidP="00BA593E">
            <w:pPr>
              <w:pStyle w:val="ListParagraph"/>
              <w:numPr>
                <w:ilvl w:val="0"/>
                <w:numId w:val="1"/>
              </w:numPr>
              <w:rPr>
                <w:rFonts w:ascii="Times New Roman" w:hAnsi="Times New Roman" w:cs="Times New Roman"/>
                <w:color w:val="000000"/>
              </w:rPr>
            </w:pPr>
            <w:r w:rsidRPr="00221183">
              <w:rPr>
                <w:rFonts w:ascii="Times New Roman" w:hAnsi="Times New Roman" w:cs="Times New Roman"/>
                <w:b/>
                <w:color w:val="000000"/>
              </w:rPr>
              <w:t xml:space="preserve">Focus: Gathering evidence for debate. </w:t>
            </w:r>
            <w:r w:rsidR="003D10F3" w:rsidRPr="00221183">
              <w:rPr>
                <w:rFonts w:ascii="Times New Roman" w:hAnsi="Times New Roman" w:cs="Times New Roman"/>
                <w:color w:val="000000"/>
              </w:rPr>
              <w:t xml:space="preserve">Once students have </w:t>
            </w:r>
            <w:r w:rsidR="003D10F3" w:rsidRPr="00221183">
              <w:rPr>
                <w:rFonts w:ascii="Times New Roman" w:hAnsi="Times New Roman" w:cs="Times New Roman"/>
                <w:i/>
                <w:color w:val="000000"/>
              </w:rPr>
              <w:t>individually</w:t>
            </w:r>
            <w:r w:rsidR="003D10F3" w:rsidRPr="00221183">
              <w:rPr>
                <w:rFonts w:ascii="Times New Roman" w:hAnsi="Times New Roman" w:cs="Times New Roman"/>
                <w:color w:val="000000"/>
              </w:rPr>
              <w:t xml:space="preserve"> completed the document analysis form, have students find other students </w:t>
            </w:r>
            <w:r w:rsidRPr="00221183">
              <w:rPr>
                <w:rFonts w:ascii="Times New Roman" w:hAnsi="Times New Roman" w:cs="Times New Roman"/>
                <w:color w:val="000000"/>
              </w:rPr>
              <w:t xml:space="preserve">gather into groups according to which article they read (two groups). If students were assigned the article, </w:t>
            </w:r>
            <w:r w:rsidRPr="00221183">
              <w:rPr>
                <w:rFonts w:ascii="Times New Roman" w:hAnsi="Times New Roman" w:cs="Times New Roman"/>
                <w:i/>
                <w:color w:val="000000"/>
              </w:rPr>
              <w:t>Primaries vs. Caucuses,</w:t>
            </w:r>
            <w:r w:rsidRPr="00221183">
              <w:rPr>
                <w:rFonts w:ascii="Times New Roman" w:hAnsi="Times New Roman" w:cs="Times New Roman"/>
                <w:color w:val="000000"/>
              </w:rPr>
              <w:t xml:space="preserve"> divide and assign each student to the pro-caucus or the pro-primary side. Students</w:t>
            </w:r>
            <w:r w:rsidR="003D10F3" w:rsidRPr="00221183">
              <w:rPr>
                <w:rFonts w:ascii="Times New Roman" w:hAnsi="Times New Roman" w:cs="Times New Roman"/>
                <w:color w:val="000000"/>
              </w:rPr>
              <w:t xml:space="preserve"> should bring their analysis paper</w:t>
            </w:r>
            <w:r w:rsidRPr="00221183">
              <w:rPr>
                <w:rFonts w:ascii="Times New Roman" w:hAnsi="Times New Roman" w:cs="Times New Roman"/>
                <w:color w:val="000000"/>
              </w:rPr>
              <w:t xml:space="preserve"> with them. </w:t>
            </w:r>
            <w:r w:rsidR="003D10F3" w:rsidRPr="00221183">
              <w:rPr>
                <w:rFonts w:ascii="Times New Roman" w:hAnsi="Times New Roman" w:cs="Times New Roman"/>
                <w:color w:val="000000"/>
              </w:rPr>
              <w:t xml:space="preserve">Students will discuss the evidence/reasons why the author supported </w:t>
            </w:r>
            <w:r w:rsidRPr="00221183">
              <w:rPr>
                <w:rFonts w:ascii="Times New Roman" w:hAnsi="Times New Roman" w:cs="Times New Roman"/>
                <w:color w:val="000000"/>
              </w:rPr>
              <w:t xml:space="preserve">caucuses or primaries. A </w:t>
            </w:r>
            <w:r w:rsidR="003D10F3" w:rsidRPr="00221183">
              <w:rPr>
                <w:rFonts w:ascii="Times New Roman" w:hAnsi="Times New Roman" w:cs="Times New Roman"/>
                <w:color w:val="000000"/>
              </w:rPr>
              <w:t>recorder will</w:t>
            </w:r>
            <w:r w:rsidRPr="00221183">
              <w:rPr>
                <w:rFonts w:ascii="Times New Roman" w:hAnsi="Times New Roman" w:cs="Times New Roman"/>
                <w:color w:val="000000"/>
              </w:rPr>
              <w:t xml:space="preserve"> be selected to</w:t>
            </w:r>
            <w:r w:rsidR="003D10F3" w:rsidRPr="00221183">
              <w:rPr>
                <w:rFonts w:ascii="Times New Roman" w:hAnsi="Times New Roman" w:cs="Times New Roman"/>
                <w:color w:val="000000"/>
              </w:rPr>
              <w:t xml:space="preserve"> record on a separate sheet of paper </w:t>
            </w:r>
            <w:r w:rsidRPr="00221183">
              <w:rPr>
                <w:rFonts w:ascii="Times New Roman" w:hAnsi="Times New Roman" w:cs="Times New Roman"/>
                <w:color w:val="000000"/>
              </w:rPr>
              <w:t xml:space="preserve">the author’s </w:t>
            </w:r>
            <w:r w:rsidR="003D10F3" w:rsidRPr="00221183">
              <w:rPr>
                <w:rFonts w:ascii="Times New Roman" w:hAnsi="Times New Roman" w:cs="Times New Roman"/>
                <w:color w:val="000000"/>
              </w:rPr>
              <w:t>reasons</w:t>
            </w:r>
            <w:r w:rsidRPr="00221183">
              <w:rPr>
                <w:rFonts w:ascii="Times New Roman" w:hAnsi="Times New Roman" w:cs="Times New Roman"/>
                <w:color w:val="000000"/>
              </w:rPr>
              <w:t>.</w:t>
            </w:r>
            <w:r w:rsidR="003D10F3" w:rsidRPr="00221183">
              <w:rPr>
                <w:rFonts w:ascii="Times New Roman" w:hAnsi="Times New Roman" w:cs="Times New Roman"/>
                <w:color w:val="000000"/>
              </w:rPr>
              <w:t xml:space="preserve"> Each group should have a list of 5-6 reasons. They can add other additional reasons they created too, but they must have evidence from the articles included.</w:t>
            </w:r>
          </w:p>
          <w:p w14:paraId="1F9BD61C" w14:textId="77777777" w:rsidR="003D10F3" w:rsidRPr="00221183" w:rsidRDefault="003D10F3" w:rsidP="003D10F3">
            <w:pPr>
              <w:pStyle w:val="ListParagraph"/>
              <w:numPr>
                <w:ilvl w:val="0"/>
                <w:numId w:val="14"/>
              </w:numPr>
              <w:rPr>
                <w:rFonts w:ascii="Times New Roman" w:hAnsi="Times New Roman" w:cs="Times New Roman"/>
                <w:color w:val="000000"/>
              </w:rPr>
            </w:pPr>
            <w:r w:rsidRPr="00221183">
              <w:rPr>
                <w:rFonts w:ascii="Times New Roman" w:hAnsi="Times New Roman" w:cs="Times New Roman"/>
                <w:color w:val="000000"/>
              </w:rPr>
              <w:t xml:space="preserve">These two larger groups will also select a different person to record an opening statement for the debate. You can now explain to students they will be debating the merits of Iowa’s </w:t>
            </w:r>
            <w:r w:rsidR="00BA593E" w:rsidRPr="00221183">
              <w:rPr>
                <w:rFonts w:ascii="Times New Roman" w:hAnsi="Times New Roman" w:cs="Times New Roman"/>
                <w:color w:val="000000"/>
              </w:rPr>
              <w:t>caucuses</w:t>
            </w:r>
            <w:r w:rsidRPr="00221183">
              <w:rPr>
                <w:rFonts w:ascii="Times New Roman" w:hAnsi="Times New Roman" w:cs="Times New Roman"/>
                <w:color w:val="000000"/>
              </w:rPr>
              <w:t>. The large groups will need to prioritize their evidence and reasons and assign each person a speaking part.</w:t>
            </w:r>
          </w:p>
          <w:p w14:paraId="3871C01F" w14:textId="77777777" w:rsidR="003D10F3" w:rsidRPr="00221183" w:rsidRDefault="003D10F3" w:rsidP="003D10F3">
            <w:pPr>
              <w:pStyle w:val="ListParagraph"/>
              <w:numPr>
                <w:ilvl w:val="0"/>
                <w:numId w:val="14"/>
              </w:numPr>
              <w:rPr>
                <w:rFonts w:ascii="Times New Roman" w:hAnsi="Times New Roman" w:cs="Times New Roman"/>
                <w:color w:val="000000"/>
              </w:rPr>
            </w:pPr>
            <w:r w:rsidRPr="00221183">
              <w:rPr>
                <w:rFonts w:ascii="Times New Roman" w:hAnsi="Times New Roman" w:cs="Times New Roman"/>
                <w:color w:val="000000"/>
              </w:rPr>
              <w:t>Once the groups have opening statements and have assigned speaking parts and prioritized their evidence, have the students sit across from one another. Pass to each student an “evidence form” to complete while the other side is speaking. This might also be a good time to discuss rules/expectations of debate such as being respectful of each other, disagreeing with the other position’s position/ideas and NOT being critical of the person, listening to everyone’s ideas etc.</w:t>
            </w:r>
          </w:p>
          <w:p w14:paraId="7EE437D4" w14:textId="77777777" w:rsidR="003D10F3" w:rsidRPr="00221183" w:rsidRDefault="003D10F3" w:rsidP="003D10F3">
            <w:pPr>
              <w:pStyle w:val="ListParagraph"/>
              <w:numPr>
                <w:ilvl w:val="0"/>
                <w:numId w:val="1"/>
              </w:numPr>
              <w:rPr>
                <w:rFonts w:ascii="Times New Roman" w:hAnsi="Times New Roman" w:cs="Times New Roman"/>
                <w:color w:val="000000"/>
              </w:rPr>
            </w:pPr>
            <w:r w:rsidRPr="00221183">
              <w:rPr>
                <w:rFonts w:ascii="Times New Roman" w:hAnsi="Times New Roman" w:cs="Times New Roman"/>
                <w:b/>
                <w:color w:val="000000"/>
              </w:rPr>
              <w:t>Debate.</w:t>
            </w:r>
            <w:r w:rsidRPr="00221183">
              <w:rPr>
                <w:rFonts w:ascii="Times New Roman" w:hAnsi="Times New Roman" w:cs="Times New Roman"/>
                <w:color w:val="000000"/>
              </w:rPr>
              <w:t xml:space="preserve"> Allow each group to present the opening statements. You can choose for one side to present all of its evidence at once or go back and forth between the two groups. It is up to you. I find it easier for students to follow along if one side gives all of its evidence first. Remember, the key for the students is to argue the side </w:t>
            </w:r>
            <w:r w:rsidRPr="00221183">
              <w:rPr>
                <w:rFonts w:ascii="Times New Roman" w:hAnsi="Times New Roman" w:cs="Times New Roman"/>
                <w:i/>
                <w:color w:val="000000"/>
              </w:rPr>
              <w:t>they have been assigned.</w:t>
            </w:r>
            <w:r w:rsidRPr="00221183">
              <w:rPr>
                <w:rFonts w:ascii="Times New Roman" w:hAnsi="Times New Roman" w:cs="Times New Roman"/>
                <w:color w:val="000000"/>
              </w:rPr>
              <w:t xml:space="preserve"> The students might not agree with their assigned side, but it is essential they argue that side. Once the evidence has been presented, give 7-10 minutes for each side to gather and discuss the opposing side’s evidence so they can refute it. </w:t>
            </w:r>
          </w:p>
          <w:p w14:paraId="143EC6AA" w14:textId="77777777" w:rsidR="00873F67" w:rsidRPr="00221183" w:rsidRDefault="003D10F3" w:rsidP="00873F67">
            <w:pPr>
              <w:pStyle w:val="ListParagraph"/>
              <w:numPr>
                <w:ilvl w:val="0"/>
                <w:numId w:val="29"/>
              </w:numPr>
              <w:rPr>
                <w:rFonts w:ascii="Times New Roman" w:hAnsi="Times New Roman" w:cs="Times New Roman"/>
                <w:color w:val="000000"/>
              </w:rPr>
            </w:pPr>
            <w:r w:rsidRPr="00221183">
              <w:rPr>
                <w:rFonts w:ascii="Times New Roman" w:hAnsi="Times New Roman" w:cs="Times New Roman"/>
                <w:color w:val="000000"/>
              </w:rPr>
              <w:t xml:space="preserve">Gather back together in 2 groups and do a coin toss to see which side goes first. </w:t>
            </w:r>
            <w:r w:rsidR="00BA593E" w:rsidRPr="00221183">
              <w:rPr>
                <w:rFonts w:ascii="Times New Roman" w:hAnsi="Times New Roman" w:cs="Times New Roman"/>
                <w:color w:val="000000"/>
              </w:rPr>
              <w:t xml:space="preserve">The first side will debate a point from the opposing side. The opposing side will have time to answer. Continue to conduct as a formal debate. </w:t>
            </w:r>
            <w:r w:rsidRPr="00221183">
              <w:rPr>
                <w:rFonts w:ascii="Times New Roman" w:hAnsi="Times New Roman" w:cs="Times New Roman"/>
                <w:color w:val="000000"/>
              </w:rPr>
              <w:t>The teacher should play a minimal role in this debate-only as an observer. Allow t</w:t>
            </w:r>
            <w:r w:rsidR="00873F67" w:rsidRPr="00221183">
              <w:rPr>
                <w:rFonts w:ascii="Times New Roman" w:hAnsi="Times New Roman" w:cs="Times New Roman"/>
                <w:color w:val="000000"/>
              </w:rPr>
              <w:t>he debate to continue as</w:t>
            </w:r>
            <w:r w:rsidRPr="00221183">
              <w:rPr>
                <w:rFonts w:ascii="Times New Roman" w:hAnsi="Times New Roman" w:cs="Times New Roman"/>
                <w:color w:val="000000"/>
              </w:rPr>
              <w:t xml:space="preserve"> necessary. Students may also choose to give closing statements as well. </w:t>
            </w:r>
          </w:p>
          <w:p w14:paraId="47582AF8" w14:textId="259B7F59" w:rsidR="00873F67" w:rsidRPr="00221183" w:rsidRDefault="00873F67" w:rsidP="00873F67">
            <w:pPr>
              <w:pStyle w:val="ListParagraph"/>
              <w:numPr>
                <w:ilvl w:val="0"/>
                <w:numId w:val="1"/>
              </w:numPr>
              <w:rPr>
                <w:rFonts w:ascii="Times New Roman" w:hAnsi="Times New Roman" w:cs="Times New Roman"/>
                <w:color w:val="000000"/>
              </w:rPr>
            </w:pPr>
            <w:r w:rsidRPr="00221183">
              <w:rPr>
                <w:rFonts w:ascii="Times New Roman" w:hAnsi="Times New Roman" w:cs="Times New Roman"/>
                <w:b/>
                <w:color w:val="000000"/>
              </w:rPr>
              <w:t>Application.</w:t>
            </w:r>
            <w:r w:rsidRPr="00221183">
              <w:rPr>
                <w:rFonts w:ascii="Times New Roman" w:hAnsi="Times New Roman" w:cs="Times New Roman"/>
                <w:color w:val="000000"/>
              </w:rPr>
              <w:t xml:space="preserve"> Once the debate has run its course, have students go back to their individual seats and look at their note cards again. Ask students to flip over the notecard and on the back side, write a new, critical answer to the question from the beginning: Which do you prefer-primaries or caucuses? Why/why not? Remind student it is OKAY for them to change their minds. Remind them to apply the NEW evidence and information they learned from the articles and the class debate to determine a more thorough, comprehensive answer. Now they should back their responses with concrete evidence. This may take longer than the original 5 minutes given; it could be assigned as homework or as a fuller, one-page paper response. To show to other students across the state, take a photo of their new reasoning from the notecard an upload it to</w:t>
            </w:r>
            <w:r w:rsidR="0090200F">
              <w:rPr>
                <w:rFonts w:ascii="Times New Roman" w:hAnsi="Times New Roman" w:cs="Times New Roman"/>
                <w:color w:val="000000"/>
              </w:rPr>
              <w:t xml:space="preserve"> </w:t>
            </w:r>
            <w:r w:rsidR="0090200F" w:rsidRPr="0090200F">
              <w:rPr>
                <w:rFonts w:ascii="Times New Roman" w:hAnsi="Times New Roman" w:cs="Times New Roman"/>
                <w:color w:val="000000"/>
              </w:rPr>
              <w:t>www.facebook.</w:t>
            </w:r>
            <w:r w:rsidR="0090200F">
              <w:rPr>
                <w:rFonts w:ascii="Times New Roman" w:hAnsi="Times New Roman" w:cs="Times New Roman"/>
                <w:color w:val="000000"/>
              </w:rPr>
              <w:t>c</w:t>
            </w:r>
            <w:r w:rsidR="0090200F" w:rsidRPr="0090200F">
              <w:rPr>
                <w:rFonts w:ascii="Times New Roman" w:hAnsi="Times New Roman" w:cs="Times New Roman"/>
                <w:color w:val="000000"/>
              </w:rPr>
              <w:t>om/Caucus101</w:t>
            </w:r>
            <w:r w:rsidR="0090200F">
              <w:rPr>
                <w:rFonts w:ascii="Times New Roman" w:hAnsi="Times New Roman" w:cs="Times New Roman"/>
                <w:color w:val="000000"/>
              </w:rPr>
              <w:t xml:space="preserve"> </w:t>
            </w:r>
            <w:r w:rsidRPr="00221183">
              <w:rPr>
                <w:rFonts w:ascii="Times New Roman" w:hAnsi="Times New Roman" w:cs="Times New Roman"/>
                <w:color w:val="000000"/>
              </w:rPr>
              <w:t xml:space="preserve">(You can also give a </w:t>
            </w:r>
            <w:r w:rsidR="005C26B0" w:rsidRPr="00221183">
              <w:rPr>
                <w:rFonts w:ascii="Times New Roman" w:hAnsi="Times New Roman" w:cs="Times New Roman"/>
                <w:color w:val="000000"/>
              </w:rPr>
              <w:t>prize or extra point</w:t>
            </w:r>
            <w:r w:rsidRPr="00221183">
              <w:rPr>
                <w:rFonts w:ascii="Times New Roman" w:hAnsi="Times New Roman" w:cs="Times New Roman"/>
                <w:color w:val="000000"/>
              </w:rPr>
              <w:t xml:space="preserve"> in awarding the best debate group or individual).</w:t>
            </w:r>
          </w:p>
          <w:p w14:paraId="1C754350" w14:textId="77777777" w:rsidR="0081481F" w:rsidRPr="00221183" w:rsidRDefault="0081481F" w:rsidP="00873F67">
            <w:pPr>
              <w:pStyle w:val="ListParagraph"/>
              <w:rPr>
                <w:rFonts w:ascii="Times New Roman" w:hAnsi="Times New Roman" w:cs="Times New Roman"/>
                <w:i/>
                <w:color w:val="000000"/>
              </w:rPr>
            </w:pPr>
          </w:p>
        </w:tc>
      </w:tr>
      <w:tr w:rsidR="00E166E2" w:rsidRPr="00221183" w14:paraId="67A85A2B" w14:textId="77777777" w:rsidTr="0053532F">
        <w:trPr>
          <w:trHeight w:val="395"/>
        </w:trPr>
        <w:tc>
          <w:tcPr>
            <w:tcW w:w="11070" w:type="dxa"/>
            <w:shd w:val="clear" w:color="auto" w:fill="auto"/>
          </w:tcPr>
          <w:p w14:paraId="073A6E5B" w14:textId="77777777" w:rsidR="00E166E2" w:rsidRPr="00221183" w:rsidRDefault="00E166E2" w:rsidP="0053532F">
            <w:pPr>
              <w:pStyle w:val="ListParagraph"/>
              <w:ind w:left="0"/>
              <w:rPr>
                <w:rFonts w:ascii="Times New Roman" w:hAnsi="Times New Roman" w:cs="Times New Roman"/>
                <w:color w:val="000000"/>
              </w:rPr>
            </w:pPr>
            <w:r w:rsidRPr="00221183">
              <w:rPr>
                <w:rFonts w:ascii="Times New Roman" w:hAnsi="Times New Roman" w:cs="Times New Roman"/>
                <w:b/>
                <w:color w:val="000000"/>
              </w:rPr>
              <w:lastRenderedPageBreak/>
              <w:t xml:space="preserve">Homework: </w:t>
            </w:r>
            <w:r w:rsidR="00EA5608" w:rsidRPr="00221183">
              <w:rPr>
                <w:rFonts w:ascii="Times New Roman" w:hAnsi="Times New Roman" w:cs="Times New Roman"/>
                <w:color w:val="000000"/>
              </w:rPr>
              <w:t>Who do you support? form</w:t>
            </w:r>
          </w:p>
        </w:tc>
      </w:tr>
      <w:tr w:rsidR="001822C1" w:rsidRPr="00221183" w14:paraId="5D01ABA6" w14:textId="77777777" w:rsidTr="007A7751">
        <w:trPr>
          <w:trHeight w:val="1240"/>
        </w:trPr>
        <w:tc>
          <w:tcPr>
            <w:tcW w:w="11070" w:type="dxa"/>
            <w:shd w:val="clear" w:color="auto" w:fill="auto"/>
          </w:tcPr>
          <w:p w14:paraId="40981DE8" w14:textId="77777777" w:rsidR="0071419B" w:rsidRPr="00221183" w:rsidRDefault="00EB70A4" w:rsidP="0074519C">
            <w:pPr>
              <w:rPr>
                <w:b/>
                <w:color w:val="000000"/>
              </w:rPr>
            </w:pPr>
            <w:r w:rsidRPr="00221183">
              <w:rPr>
                <w:b/>
                <w:color w:val="000000"/>
              </w:rPr>
              <w:t>Additional Resources:</w:t>
            </w:r>
            <w:r w:rsidR="0074519C" w:rsidRPr="00221183">
              <w:rPr>
                <w:b/>
                <w:color w:val="000000"/>
              </w:rPr>
              <w:t xml:space="preserve"> </w:t>
            </w:r>
          </w:p>
          <w:p w14:paraId="26C0118B" w14:textId="77777777" w:rsidR="0074519C" w:rsidRPr="00221183" w:rsidRDefault="00E67496" w:rsidP="0074519C">
            <w:pPr>
              <w:rPr>
                <w:color w:val="000000"/>
              </w:rPr>
            </w:pPr>
            <w:hyperlink r:id="rId18" w:history="1">
              <w:r w:rsidR="001D332F" w:rsidRPr="00221183">
                <w:rPr>
                  <w:rStyle w:val="Hyperlink"/>
                </w:rPr>
                <w:t>http://www.iowagop.org/</w:t>
              </w:r>
            </w:hyperlink>
          </w:p>
          <w:p w14:paraId="316DC72E" w14:textId="77777777" w:rsidR="001D332F" w:rsidRPr="00221183" w:rsidRDefault="00E67496" w:rsidP="0074519C">
            <w:pPr>
              <w:rPr>
                <w:color w:val="000000"/>
              </w:rPr>
            </w:pPr>
            <w:hyperlink r:id="rId19" w:history="1">
              <w:r w:rsidR="001D332F" w:rsidRPr="00221183">
                <w:rPr>
                  <w:rStyle w:val="Hyperlink"/>
                </w:rPr>
                <w:t>http://iowademocrats.org/</w:t>
              </w:r>
            </w:hyperlink>
          </w:p>
          <w:p w14:paraId="795F6DBC" w14:textId="318AF40A" w:rsidR="00873F67" w:rsidRPr="00221183" w:rsidRDefault="00E67496" w:rsidP="0074519C">
            <w:pPr>
              <w:rPr>
                <w:color w:val="000000"/>
              </w:rPr>
            </w:pPr>
            <w:hyperlink r:id="rId20" w:history="1">
              <w:r w:rsidR="0053532F" w:rsidRPr="00221183">
                <w:rPr>
                  <w:rStyle w:val="Hyperlink"/>
                </w:rPr>
                <w:t>http:</w:t>
              </w:r>
              <w:r w:rsidR="00221183" w:rsidRPr="00221183">
                <w:rPr>
                  <w:rStyle w:val="Hyperlink"/>
                </w:rPr>
                <w:t>//</w:t>
              </w:r>
              <w:r w:rsidR="0053532F" w:rsidRPr="00221183">
                <w:rPr>
                  <w:rStyle w:val="Hyperlink"/>
                </w:rPr>
                <w:t>www.iptv.org/iowapathways</w:t>
              </w:r>
            </w:hyperlink>
          </w:p>
        </w:tc>
      </w:tr>
    </w:tbl>
    <w:p w14:paraId="2422DDF1" w14:textId="77777777" w:rsidR="003E4475" w:rsidRPr="00221183" w:rsidRDefault="003E4475" w:rsidP="003E4475"/>
    <w:p w14:paraId="68A929D6" w14:textId="77777777" w:rsidR="006428B9" w:rsidRPr="00221183" w:rsidRDefault="006428B9">
      <w:pPr>
        <w:spacing w:after="160" w:line="259" w:lineRule="auto"/>
      </w:pPr>
      <w:r w:rsidRPr="00221183">
        <w:br w:type="page"/>
      </w:r>
    </w:p>
    <w:p w14:paraId="3CB6D4ED" w14:textId="77777777" w:rsidR="00EA5608" w:rsidRPr="00221183" w:rsidRDefault="00EA5608">
      <w:pPr>
        <w:spacing w:after="160" w:line="259" w:lineRule="auto"/>
      </w:pPr>
    </w:p>
    <w:p w14:paraId="4D136E4D" w14:textId="77777777" w:rsidR="00EA5608" w:rsidRPr="00221183" w:rsidRDefault="00EA5608">
      <w:pPr>
        <w:spacing w:after="160" w:line="259" w:lineRule="auto"/>
      </w:pPr>
    </w:p>
    <w:sectPr w:rsidR="00EA5608" w:rsidRPr="00221183"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441"/>
    <w:multiLevelType w:val="hybridMultilevel"/>
    <w:tmpl w:val="E6701DD2"/>
    <w:lvl w:ilvl="0" w:tplc="6A62A50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BE6"/>
    <w:multiLevelType w:val="hybridMultilevel"/>
    <w:tmpl w:val="A28AFB34"/>
    <w:lvl w:ilvl="0" w:tplc="5EEAD57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F6980"/>
    <w:multiLevelType w:val="hybridMultilevel"/>
    <w:tmpl w:val="0F2EAE14"/>
    <w:lvl w:ilvl="0" w:tplc="0C80C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3090E"/>
    <w:multiLevelType w:val="hybridMultilevel"/>
    <w:tmpl w:val="E3B65DD0"/>
    <w:lvl w:ilvl="0" w:tplc="32122D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B2678"/>
    <w:multiLevelType w:val="hybridMultilevel"/>
    <w:tmpl w:val="B64611BA"/>
    <w:lvl w:ilvl="0" w:tplc="2DB87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27AFD"/>
    <w:multiLevelType w:val="hybridMultilevel"/>
    <w:tmpl w:val="1EC4A386"/>
    <w:lvl w:ilvl="0" w:tplc="7818A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166AC"/>
    <w:multiLevelType w:val="hybridMultilevel"/>
    <w:tmpl w:val="090A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214A9"/>
    <w:multiLevelType w:val="hybridMultilevel"/>
    <w:tmpl w:val="89C010B8"/>
    <w:lvl w:ilvl="0" w:tplc="62107FDC">
      <w:start w:val="1"/>
      <w:numFmt w:val="upp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182B14"/>
    <w:multiLevelType w:val="hybridMultilevel"/>
    <w:tmpl w:val="09EC10C4"/>
    <w:lvl w:ilvl="0" w:tplc="F1AAC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0E00BF"/>
    <w:multiLevelType w:val="hybridMultilevel"/>
    <w:tmpl w:val="02467726"/>
    <w:lvl w:ilvl="0" w:tplc="DD56B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31AE4"/>
    <w:multiLevelType w:val="hybridMultilevel"/>
    <w:tmpl w:val="17C09DD0"/>
    <w:lvl w:ilvl="0" w:tplc="81CAC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5F54"/>
    <w:multiLevelType w:val="hybridMultilevel"/>
    <w:tmpl w:val="CB0E8C40"/>
    <w:lvl w:ilvl="0" w:tplc="78523F0A">
      <w:start w:val="1"/>
      <w:numFmt w:val="lowerRoman"/>
      <w:lvlText w:val="%1."/>
      <w:lvlJc w:val="left"/>
      <w:pPr>
        <w:ind w:left="2520" w:hanging="72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363DE"/>
    <w:multiLevelType w:val="hybridMultilevel"/>
    <w:tmpl w:val="E506AABC"/>
    <w:lvl w:ilvl="0" w:tplc="58182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3404D"/>
    <w:multiLevelType w:val="hybridMultilevel"/>
    <w:tmpl w:val="07F4889C"/>
    <w:lvl w:ilvl="0" w:tplc="2A60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9152B"/>
    <w:multiLevelType w:val="hybridMultilevel"/>
    <w:tmpl w:val="306C23B0"/>
    <w:lvl w:ilvl="0" w:tplc="E002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F2413"/>
    <w:multiLevelType w:val="hybridMultilevel"/>
    <w:tmpl w:val="0470B188"/>
    <w:lvl w:ilvl="0" w:tplc="CA64D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F04314"/>
    <w:multiLevelType w:val="hybridMultilevel"/>
    <w:tmpl w:val="E924B25E"/>
    <w:lvl w:ilvl="0" w:tplc="1F3CB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38"/>
  </w:num>
  <w:num w:numId="4">
    <w:abstractNumId w:val="28"/>
  </w:num>
  <w:num w:numId="5">
    <w:abstractNumId w:val="30"/>
  </w:num>
  <w:num w:numId="6">
    <w:abstractNumId w:val="5"/>
  </w:num>
  <w:num w:numId="7">
    <w:abstractNumId w:val="20"/>
  </w:num>
  <w:num w:numId="8">
    <w:abstractNumId w:val="17"/>
  </w:num>
  <w:num w:numId="9">
    <w:abstractNumId w:val="27"/>
  </w:num>
  <w:num w:numId="10">
    <w:abstractNumId w:val="15"/>
  </w:num>
  <w:num w:numId="11">
    <w:abstractNumId w:val="19"/>
  </w:num>
  <w:num w:numId="12">
    <w:abstractNumId w:val="4"/>
  </w:num>
  <w:num w:numId="13">
    <w:abstractNumId w:val="21"/>
  </w:num>
  <w:num w:numId="14">
    <w:abstractNumId w:val="36"/>
  </w:num>
  <w:num w:numId="15">
    <w:abstractNumId w:val="22"/>
  </w:num>
  <w:num w:numId="16">
    <w:abstractNumId w:val="31"/>
  </w:num>
  <w:num w:numId="17">
    <w:abstractNumId w:val="34"/>
  </w:num>
  <w:num w:numId="18">
    <w:abstractNumId w:val="18"/>
  </w:num>
  <w:num w:numId="19">
    <w:abstractNumId w:val="35"/>
  </w:num>
  <w:num w:numId="20">
    <w:abstractNumId w:val="29"/>
  </w:num>
  <w:num w:numId="21">
    <w:abstractNumId w:val="25"/>
  </w:num>
  <w:num w:numId="22">
    <w:abstractNumId w:val="9"/>
  </w:num>
  <w:num w:numId="23">
    <w:abstractNumId w:val="10"/>
  </w:num>
  <w:num w:numId="24">
    <w:abstractNumId w:val="26"/>
  </w:num>
  <w:num w:numId="25">
    <w:abstractNumId w:val="12"/>
  </w:num>
  <w:num w:numId="26">
    <w:abstractNumId w:val="24"/>
  </w:num>
  <w:num w:numId="27">
    <w:abstractNumId w:val="14"/>
  </w:num>
  <w:num w:numId="28">
    <w:abstractNumId w:val="11"/>
  </w:num>
  <w:num w:numId="29">
    <w:abstractNumId w:val="33"/>
  </w:num>
  <w:num w:numId="30">
    <w:abstractNumId w:val="8"/>
  </w:num>
  <w:num w:numId="31">
    <w:abstractNumId w:val="6"/>
  </w:num>
  <w:num w:numId="32">
    <w:abstractNumId w:val="16"/>
  </w:num>
  <w:num w:numId="33">
    <w:abstractNumId w:val="13"/>
  </w:num>
  <w:num w:numId="34">
    <w:abstractNumId w:val="7"/>
  </w:num>
  <w:num w:numId="35">
    <w:abstractNumId w:val="32"/>
  </w:num>
  <w:num w:numId="36">
    <w:abstractNumId w:val="3"/>
  </w:num>
  <w:num w:numId="37">
    <w:abstractNumId w:val="2"/>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75"/>
    <w:rsid w:val="000565A1"/>
    <w:rsid w:val="00091998"/>
    <w:rsid w:val="000C6A04"/>
    <w:rsid w:val="00133FD3"/>
    <w:rsid w:val="00135CEC"/>
    <w:rsid w:val="00166FC3"/>
    <w:rsid w:val="00181EA1"/>
    <w:rsid w:val="001822C1"/>
    <w:rsid w:val="00197C87"/>
    <w:rsid w:val="001A0178"/>
    <w:rsid w:val="001C0BC0"/>
    <w:rsid w:val="001D1DBF"/>
    <w:rsid w:val="001D332F"/>
    <w:rsid w:val="00221183"/>
    <w:rsid w:val="00230F84"/>
    <w:rsid w:val="002414A1"/>
    <w:rsid w:val="002A0E6A"/>
    <w:rsid w:val="002B1165"/>
    <w:rsid w:val="002B18D9"/>
    <w:rsid w:val="002B60FB"/>
    <w:rsid w:val="002D0FAF"/>
    <w:rsid w:val="00333CDE"/>
    <w:rsid w:val="00353D61"/>
    <w:rsid w:val="00365549"/>
    <w:rsid w:val="003A5394"/>
    <w:rsid w:val="003D00AD"/>
    <w:rsid w:val="003D10F3"/>
    <w:rsid w:val="003E1EB5"/>
    <w:rsid w:val="003E4475"/>
    <w:rsid w:val="00425C92"/>
    <w:rsid w:val="00450D60"/>
    <w:rsid w:val="004C2FCF"/>
    <w:rsid w:val="004D0AC9"/>
    <w:rsid w:val="004F024C"/>
    <w:rsid w:val="00500E08"/>
    <w:rsid w:val="0050304A"/>
    <w:rsid w:val="0053532F"/>
    <w:rsid w:val="005C26B0"/>
    <w:rsid w:val="005D4962"/>
    <w:rsid w:val="005D6153"/>
    <w:rsid w:val="005F2A44"/>
    <w:rsid w:val="006318A7"/>
    <w:rsid w:val="00636103"/>
    <w:rsid w:val="006428B9"/>
    <w:rsid w:val="00642B8D"/>
    <w:rsid w:val="00684230"/>
    <w:rsid w:val="006B47BF"/>
    <w:rsid w:val="006D5879"/>
    <w:rsid w:val="006E13C1"/>
    <w:rsid w:val="007050AC"/>
    <w:rsid w:val="0071419B"/>
    <w:rsid w:val="00714B1F"/>
    <w:rsid w:val="0074519C"/>
    <w:rsid w:val="00746D6C"/>
    <w:rsid w:val="007A7751"/>
    <w:rsid w:val="007E6BAB"/>
    <w:rsid w:val="007F50FF"/>
    <w:rsid w:val="0081481F"/>
    <w:rsid w:val="00873F67"/>
    <w:rsid w:val="0090200F"/>
    <w:rsid w:val="009509FB"/>
    <w:rsid w:val="009841C6"/>
    <w:rsid w:val="00992D59"/>
    <w:rsid w:val="009C04CC"/>
    <w:rsid w:val="009C3187"/>
    <w:rsid w:val="00A51271"/>
    <w:rsid w:val="00A80DD1"/>
    <w:rsid w:val="00A97916"/>
    <w:rsid w:val="00AA2579"/>
    <w:rsid w:val="00AA7CD7"/>
    <w:rsid w:val="00AB7916"/>
    <w:rsid w:val="00AF7ACC"/>
    <w:rsid w:val="00B169ED"/>
    <w:rsid w:val="00B263F8"/>
    <w:rsid w:val="00B31F0D"/>
    <w:rsid w:val="00B57BBE"/>
    <w:rsid w:val="00BA3004"/>
    <w:rsid w:val="00BA593E"/>
    <w:rsid w:val="00BA71A4"/>
    <w:rsid w:val="00BE20A7"/>
    <w:rsid w:val="00BF3F54"/>
    <w:rsid w:val="00C41BDE"/>
    <w:rsid w:val="00C4351B"/>
    <w:rsid w:val="00CD7C9E"/>
    <w:rsid w:val="00D038A7"/>
    <w:rsid w:val="00D13014"/>
    <w:rsid w:val="00D47178"/>
    <w:rsid w:val="00D55CA1"/>
    <w:rsid w:val="00DB04CD"/>
    <w:rsid w:val="00DC66D9"/>
    <w:rsid w:val="00DD4964"/>
    <w:rsid w:val="00DE0D83"/>
    <w:rsid w:val="00DE6E63"/>
    <w:rsid w:val="00E1266A"/>
    <w:rsid w:val="00E166E2"/>
    <w:rsid w:val="00E35EA0"/>
    <w:rsid w:val="00E473CF"/>
    <w:rsid w:val="00E50B2F"/>
    <w:rsid w:val="00E66303"/>
    <w:rsid w:val="00E67496"/>
    <w:rsid w:val="00EA5608"/>
    <w:rsid w:val="00EB70A4"/>
    <w:rsid w:val="00ED26ED"/>
    <w:rsid w:val="00EF558C"/>
    <w:rsid w:val="00F53389"/>
    <w:rsid w:val="00F813AF"/>
    <w:rsid w:val="00FD2F4A"/>
    <w:rsid w:val="00FE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244"/>
  <w15:docId w15:val="{3421F1A9-318A-4E9B-A3FB-45530B54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customStyle="1" w:styleId="pb-byline">
    <w:name w:val="pb-byline"/>
    <w:basedOn w:val="DefaultParagraphFont"/>
    <w:rsid w:val="003D10F3"/>
  </w:style>
  <w:style w:type="character" w:styleId="UnresolvedMention">
    <w:name w:val="Unresolved Mention"/>
    <w:basedOn w:val="DefaultParagraphFont"/>
    <w:uiPriority w:val="99"/>
    <w:semiHidden/>
    <w:unhideWhenUsed/>
    <w:rsid w:val="00221183"/>
    <w:rPr>
      <w:color w:val="605E5C"/>
      <w:shd w:val="clear" w:color="auto" w:fill="E1DFDD"/>
    </w:rPr>
  </w:style>
  <w:style w:type="character" w:styleId="FollowedHyperlink">
    <w:name w:val="FollowedHyperlink"/>
    <w:basedOn w:val="DefaultParagraphFont"/>
    <w:uiPriority w:val="99"/>
    <w:semiHidden/>
    <w:unhideWhenUsed/>
    <w:rsid w:val="002B1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tv.org/iowapathways/artifact/recipe-democratic-caucus" TargetMode="External"/><Relationship Id="rId13" Type="http://schemas.openxmlformats.org/officeDocument/2006/relationships/hyperlink" Target="http://www.seattletimes.com/opinion/why-the-caucus-system-is-better/" TargetMode="External"/><Relationship Id="rId18" Type="http://schemas.openxmlformats.org/officeDocument/2006/relationships/hyperlink" Target="http://www.iowago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bstatesman.com/2020/03/04/why-we-should-stick-with-primaries-and-leave-caucuses-behind/" TargetMode="External"/><Relationship Id="rId17" Type="http://schemas.openxmlformats.org/officeDocument/2006/relationships/hyperlink" Target="http://www.theguardian.com/commentisfree/cifamerica/2012/mar/02/primaries-caucuses-handy-primer" TargetMode="External"/><Relationship Id="rId2" Type="http://schemas.openxmlformats.org/officeDocument/2006/relationships/customXml" Target="../customXml/item2.xml"/><Relationship Id="rId16" Type="http://schemas.openxmlformats.org/officeDocument/2006/relationships/hyperlink" Target="http://www.seattletimes.com/opinion/why-the-caucus-system-is-better/" TargetMode="External"/><Relationship Id="rId20" Type="http://schemas.openxmlformats.org/officeDocument/2006/relationships/hyperlink" Target="http://www.iptv.org/iowapathwa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prints.lse.ac.uk/61933/1/blogs.lse.ac.uk-Compared%20to%20primaries%20caucuses%20are%20less%20representative%20and%20more%20likely%20to%20select%20an%20ideologically%20ext.pdf" TargetMode="External"/><Relationship Id="rId5" Type="http://schemas.openxmlformats.org/officeDocument/2006/relationships/styles" Target="styles.xml"/><Relationship Id="rId15" Type="http://schemas.openxmlformats.org/officeDocument/2006/relationships/hyperlink" Target="http://www.washingtonpost.com/blogs/the-fix/wp/2015/04/20/why-primaries-are-better-than-caucuses/" TargetMode="External"/><Relationship Id="rId10" Type="http://schemas.openxmlformats.org/officeDocument/2006/relationships/hyperlink" Target="http://www.washingtonpost.com/blogs/the-fix/wp/2015/04/20/why-primaries-are-better-than-caucuses/" TargetMode="External"/><Relationship Id="rId19" Type="http://schemas.openxmlformats.org/officeDocument/2006/relationships/hyperlink" Target="http://iowademocrats.org/" TargetMode="External"/><Relationship Id="rId4" Type="http://schemas.openxmlformats.org/officeDocument/2006/relationships/numbering" Target="numbering.xml"/><Relationship Id="rId9" Type="http://schemas.openxmlformats.org/officeDocument/2006/relationships/hyperlink" Target="http://www.iptv.org/iowapathways/artifact/recipe-republican-caucus" TargetMode="External"/><Relationship Id="rId14" Type="http://schemas.openxmlformats.org/officeDocument/2006/relationships/hyperlink" Target="http://www.theguardian.com/commentisfree/cifamerica/2012/mar/02/primaries-caucuses-handy-prim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C89A6-7F8F-409D-95FA-514FDF4C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3BE3F-15B4-4225-A7FB-DBD51784D45E}">
  <ds:schemaRefs>
    <ds:schemaRef ds:uri="http://schemas.microsoft.com/sharepoint/v3/contenttype/forms"/>
  </ds:schemaRefs>
</ds:datastoreItem>
</file>

<file path=customXml/itemProps3.xml><?xml version="1.0" encoding="utf-8"?>
<ds:datastoreItem xmlns:ds="http://schemas.openxmlformats.org/officeDocument/2006/customXml" ds:itemID="{3765C722-84E0-40CE-A821-F50ECB209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11</cp:revision>
  <cp:lastPrinted>2014-10-09T20:08:00Z</cp:lastPrinted>
  <dcterms:created xsi:type="dcterms:W3CDTF">2015-06-26T19:15:00Z</dcterms:created>
  <dcterms:modified xsi:type="dcterms:W3CDTF">2021-08-12T22:18:00Z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